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853" w:rsidRPr="00F0328A" w:rsidRDefault="00C71853" w:rsidP="00C71853">
      <w:pPr>
        <w:pStyle w:val="NormalWeb"/>
        <w:spacing w:after="278" w:line="259" w:lineRule="auto"/>
        <w:ind w:left="357"/>
        <w:jc w:val="both"/>
      </w:pPr>
      <w:r>
        <w:rPr>
          <w:b/>
          <w:bCs/>
        </w:rPr>
        <w:t>PRIMER EJERCICIO DEL PROCESO SELECTIVO, DE PROMOCIÓN INTERNA, MEDIANT</w:t>
      </w:r>
      <w:r w:rsidR="003A5CB4">
        <w:rPr>
          <w:b/>
          <w:bCs/>
        </w:rPr>
        <w:t>E SISTEMA DE CONCURSO OPOSICIÓN DE</w:t>
      </w:r>
      <w:r>
        <w:rPr>
          <w:b/>
          <w:bCs/>
        </w:rPr>
        <w:t xml:space="preserve"> UNA PLAZA DE TÉCNICO MÉDICO DE ADMINISTRACIÓN GENERAL (TMAG)</w:t>
      </w:r>
    </w:p>
    <w:p w:rsidR="00C71853" w:rsidRDefault="00B305AE" w:rsidP="00C71853">
      <w:pPr>
        <w:rPr>
          <w:rFonts w:ascii="Arial" w:hAnsi="Arial" w:cs="Arial"/>
        </w:rPr>
      </w:pPr>
      <w:r>
        <w:rPr>
          <w:rFonts w:ascii="Arial" w:hAnsi="Arial" w:cs="Arial"/>
        </w:rPr>
        <w:t>Rodear con un círculo la correcta.</w:t>
      </w:r>
    </w:p>
    <w:p w:rsidR="00B305AE" w:rsidRPr="00B305AE" w:rsidRDefault="00B305AE" w:rsidP="00C71853">
      <w:pPr>
        <w:rPr>
          <w:rFonts w:ascii="Arial" w:hAnsi="Arial" w:cs="Arial"/>
        </w:rPr>
      </w:pPr>
      <w:r>
        <w:rPr>
          <w:rFonts w:ascii="Arial" w:hAnsi="Arial" w:cs="Arial"/>
        </w:rPr>
        <w:t>En caso de error, tachar el círculo</w:t>
      </w:r>
      <w:r w:rsidR="00BF1A12">
        <w:rPr>
          <w:rFonts w:ascii="Arial" w:hAnsi="Arial" w:cs="Arial"/>
        </w:rPr>
        <w:t xml:space="preserve"> con un aspa y volver a rodear.</w:t>
      </w:r>
    </w:p>
    <w:p w:rsidR="00C71853" w:rsidRPr="00B305AE" w:rsidRDefault="00C71853" w:rsidP="00C71853">
      <w:pPr>
        <w:rPr>
          <w:rFonts w:ascii="Arial" w:hAnsi="Arial" w:cs="Arial"/>
        </w:rPr>
      </w:pPr>
      <w:r w:rsidRPr="00B305AE">
        <w:rPr>
          <w:rFonts w:ascii="Arial" w:hAnsi="Arial" w:cs="Arial"/>
        </w:rPr>
        <w:t>1.- El Reglamento es:</w:t>
      </w:r>
    </w:p>
    <w:p w:rsidR="00C71853" w:rsidRPr="00B305AE" w:rsidRDefault="00C71853" w:rsidP="00C71853">
      <w:pPr>
        <w:pStyle w:val="Prrafodelista"/>
        <w:numPr>
          <w:ilvl w:val="0"/>
          <w:numId w:val="1"/>
        </w:numPr>
        <w:jc w:val="both"/>
        <w:rPr>
          <w:rFonts w:ascii="Arial" w:hAnsi="Arial" w:cs="Arial"/>
        </w:rPr>
      </w:pPr>
      <w:r w:rsidRPr="00B305AE">
        <w:rPr>
          <w:rFonts w:ascii="Arial" w:hAnsi="Arial" w:cs="Arial"/>
        </w:rPr>
        <w:t>Una disposición jurídica de carácter general dictada por el poder legislativo con valor subordinado a la Ley.</w:t>
      </w:r>
    </w:p>
    <w:p w:rsidR="00C71853" w:rsidRPr="00B305AE" w:rsidRDefault="00C71853" w:rsidP="00C71853">
      <w:pPr>
        <w:pStyle w:val="Prrafodelista"/>
        <w:numPr>
          <w:ilvl w:val="0"/>
          <w:numId w:val="1"/>
        </w:numPr>
        <w:rPr>
          <w:rFonts w:ascii="Arial" w:hAnsi="Arial" w:cs="Arial"/>
        </w:rPr>
      </w:pPr>
      <w:r w:rsidRPr="00B305AE">
        <w:rPr>
          <w:rFonts w:ascii="Arial" w:hAnsi="Arial" w:cs="Arial"/>
        </w:rPr>
        <w:t>Una disposición jurídica de carácter general dictada por la administración púbica y con igual valor que la ley.</w:t>
      </w:r>
    </w:p>
    <w:p w:rsidR="00C71853" w:rsidRPr="00B305AE" w:rsidRDefault="00C71853" w:rsidP="00C71853">
      <w:pPr>
        <w:pStyle w:val="Prrafodelista"/>
        <w:numPr>
          <w:ilvl w:val="0"/>
          <w:numId w:val="1"/>
        </w:numPr>
        <w:jc w:val="both"/>
        <w:rPr>
          <w:rFonts w:ascii="Arial" w:hAnsi="Arial" w:cs="Arial"/>
        </w:rPr>
      </w:pPr>
      <w:r w:rsidRPr="00B305AE">
        <w:rPr>
          <w:rFonts w:ascii="Arial" w:hAnsi="Arial" w:cs="Arial"/>
        </w:rPr>
        <w:t>Una disposición jurídica de carácter general dictada por la administración pública y con valor subordinado a la Ley.</w:t>
      </w:r>
    </w:p>
    <w:p w:rsidR="00C71853" w:rsidRPr="00B305AE" w:rsidRDefault="00C71853" w:rsidP="00C71853">
      <w:pPr>
        <w:rPr>
          <w:rFonts w:ascii="Arial" w:hAnsi="Arial" w:cs="Arial"/>
        </w:rPr>
      </w:pPr>
    </w:p>
    <w:p w:rsidR="00C71853" w:rsidRPr="00B305AE" w:rsidRDefault="00C71853" w:rsidP="00C71853">
      <w:pPr>
        <w:rPr>
          <w:rFonts w:ascii="Arial" w:hAnsi="Arial" w:cs="Arial"/>
        </w:rPr>
      </w:pPr>
      <w:r w:rsidRPr="00B305AE">
        <w:rPr>
          <w:rFonts w:ascii="Arial" w:hAnsi="Arial" w:cs="Arial"/>
        </w:rPr>
        <w:t>2.-Todos los españoles con respecto a la lengua oficial del estado. (Art. 3 CE):</w:t>
      </w:r>
    </w:p>
    <w:p w:rsidR="00C71853" w:rsidRPr="00B305AE" w:rsidRDefault="00C71853" w:rsidP="00C71853">
      <w:pPr>
        <w:pStyle w:val="Prrafodelista"/>
        <w:numPr>
          <w:ilvl w:val="0"/>
          <w:numId w:val="2"/>
        </w:numPr>
        <w:rPr>
          <w:rFonts w:ascii="Arial" w:hAnsi="Arial" w:cs="Arial"/>
        </w:rPr>
      </w:pPr>
      <w:r w:rsidRPr="00B305AE">
        <w:rPr>
          <w:rFonts w:ascii="Arial" w:hAnsi="Arial" w:cs="Arial"/>
        </w:rPr>
        <w:t>Tienen el deber y el derecho de conocerlo.</w:t>
      </w:r>
    </w:p>
    <w:p w:rsidR="00C71853" w:rsidRPr="00B305AE" w:rsidRDefault="00C71853" w:rsidP="00C71853">
      <w:pPr>
        <w:pStyle w:val="Prrafodelista"/>
        <w:numPr>
          <w:ilvl w:val="0"/>
          <w:numId w:val="2"/>
        </w:numPr>
        <w:rPr>
          <w:rFonts w:ascii="Arial" w:hAnsi="Arial" w:cs="Arial"/>
        </w:rPr>
      </w:pPr>
      <w:r w:rsidRPr="00B305AE">
        <w:rPr>
          <w:rFonts w:ascii="Arial" w:hAnsi="Arial" w:cs="Arial"/>
        </w:rPr>
        <w:t>Tienen el deber de conocerlo y el derecho de usarlo.</w:t>
      </w:r>
    </w:p>
    <w:p w:rsidR="00C71853" w:rsidRPr="00B305AE" w:rsidRDefault="00C71853" w:rsidP="00C71853">
      <w:pPr>
        <w:pStyle w:val="Prrafodelista"/>
        <w:numPr>
          <w:ilvl w:val="0"/>
          <w:numId w:val="2"/>
        </w:numPr>
        <w:rPr>
          <w:rFonts w:ascii="Arial" w:hAnsi="Arial" w:cs="Arial"/>
        </w:rPr>
      </w:pPr>
      <w:r w:rsidRPr="00B305AE">
        <w:rPr>
          <w:rFonts w:ascii="Arial" w:hAnsi="Arial" w:cs="Arial"/>
        </w:rPr>
        <w:t>Tienen el deber y el derecho de usarlo.</w:t>
      </w:r>
    </w:p>
    <w:p w:rsidR="00C71853" w:rsidRPr="00B305AE" w:rsidRDefault="00C71853" w:rsidP="00C71853">
      <w:pPr>
        <w:ind w:left="705" w:hanging="705"/>
        <w:rPr>
          <w:rFonts w:ascii="Arial" w:hAnsi="Arial" w:cs="Arial"/>
        </w:rPr>
      </w:pPr>
    </w:p>
    <w:p w:rsidR="00C71853" w:rsidRPr="00B305AE" w:rsidRDefault="00C71853" w:rsidP="00C71853">
      <w:pPr>
        <w:ind w:left="705" w:hanging="705"/>
        <w:rPr>
          <w:rFonts w:ascii="Arial" w:hAnsi="Arial" w:cs="Arial"/>
        </w:rPr>
      </w:pPr>
      <w:r w:rsidRPr="00B305AE">
        <w:rPr>
          <w:rFonts w:ascii="Arial" w:hAnsi="Arial" w:cs="Arial"/>
        </w:rPr>
        <w:t>3.-Dirige la política interior y exterior, la Administración civil y militar y la defensa del Estado (art. 97 CE):</w:t>
      </w:r>
    </w:p>
    <w:p w:rsidR="00C71853" w:rsidRPr="00B305AE" w:rsidRDefault="00C71853" w:rsidP="00C71853">
      <w:pPr>
        <w:pStyle w:val="Prrafodelista"/>
        <w:numPr>
          <w:ilvl w:val="0"/>
          <w:numId w:val="3"/>
        </w:numPr>
        <w:rPr>
          <w:rFonts w:ascii="Arial" w:hAnsi="Arial" w:cs="Arial"/>
        </w:rPr>
      </w:pPr>
      <w:r w:rsidRPr="00B305AE">
        <w:rPr>
          <w:rFonts w:ascii="Arial" w:hAnsi="Arial" w:cs="Arial"/>
        </w:rPr>
        <w:t>El Rey.</w:t>
      </w:r>
    </w:p>
    <w:p w:rsidR="00C71853" w:rsidRPr="00B305AE" w:rsidRDefault="00C71853" w:rsidP="00C71853">
      <w:pPr>
        <w:pStyle w:val="Prrafodelista"/>
        <w:numPr>
          <w:ilvl w:val="0"/>
          <w:numId w:val="3"/>
        </w:numPr>
        <w:rPr>
          <w:rFonts w:ascii="Arial" w:hAnsi="Arial" w:cs="Arial"/>
        </w:rPr>
      </w:pPr>
      <w:r w:rsidRPr="00B305AE">
        <w:rPr>
          <w:rFonts w:ascii="Arial" w:hAnsi="Arial" w:cs="Arial"/>
        </w:rPr>
        <w:t>El Congreso.</w:t>
      </w:r>
    </w:p>
    <w:p w:rsidR="00C71853" w:rsidRPr="00B305AE" w:rsidRDefault="00C71853" w:rsidP="00C71853">
      <w:pPr>
        <w:pStyle w:val="Prrafodelista"/>
        <w:numPr>
          <w:ilvl w:val="0"/>
          <w:numId w:val="3"/>
        </w:numPr>
        <w:rPr>
          <w:rFonts w:ascii="Arial" w:hAnsi="Arial" w:cs="Arial"/>
        </w:rPr>
      </w:pPr>
      <w:r w:rsidRPr="00B305AE">
        <w:rPr>
          <w:rFonts w:ascii="Arial" w:hAnsi="Arial" w:cs="Arial"/>
        </w:rPr>
        <w:t xml:space="preserve"> El Gobierno</w:t>
      </w:r>
    </w:p>
    <w:p w:rsidR="00C71853" w:rsidRPr="00B305AE" w:rsidRDefault="00C71853" w:rsidP="00C71853">
      <w:pPr>
        <w:rPr>
          <w:rFonts w:ascii="Arial" w:hAnsi="Arial" w:cs="Arial"/>
        </w:rPr>
      </w:pPr>
    </w:p>
    <w:p w:rsidR="00B305AE" w:rsidRPr="00B305AE" w:rsidRDefault="00C71853" w:rsidP="00B305AE">
      <w:pPr>
        <w:spacing w:line="256" w:lineRule="auto"/>
        <w:jc w:val="both"/>
        <w:rPr>
          <w:rFonts w:ascii="Arial" w:hAnsi="Arial" w:cs="Arial"/>
        </w:rPr>
      </w:pPr>
      <w:r w:rsidRPr="00B305AE">
        <w:rPr>
          <w:rFonts w:ascii="Arial" w:hAnsi="Arial" w:cs="Arial"/>
        </w:rPr>
        <w:t>4.-</w:t>
      </w:r>
      <w:r w:rsidR="00B305AE">
        <w:rPr>
          <w:rFonts w:ascii="Arial" w:hAnsi="Arial" w:cs="Arial"/>
        </w:rPr>
        <w:t xml:space="preserve"> </w:t>
      </w:r>
      <w:r w:rsidR="00B305AE" w:rsidRPr="00B305AE">
        <w:rPr>
          <w:rFonts w:ascii="Arial" w:hAnsi="Arial" w:cs="Arial"/>
        </w:rPr>
        <w:t xml:space="preserve">La prerrogativa de </w:t>
      </w:r>
      <w:proofErr w:type="spellStart"/>
      <w:r w:rsidR="00B305AE" w:rsidRPr="00B305AE">
        <w:rPr>
          <w:rFonts w:ascii="Arial" w:hAnsi="Arial" w:cs="Arial"/>
        </w:rPr>
        <w:t>inembargabilidad</w:t>
      </w:r>
      <w:proofErr w:type="spellEnd"/>
      <w:r w:rsidR="00B305AE" w:rsidRPr="00B305AE">
        <w:rPr>
          <w:rFonts w:ascii="Arial" w:hAnsi="Arial" w:cs="Arial"/>
        </w:rPr>
        <w:t xml:space="preserve"> de los bienes propiedad de las entidades locales, abarca:</w:t>
      </w:r>
    </w:p>
    <w:p w:rsidR="00B305AE" w:rsidRPr="00B305AE" w:rsidRDefault="00B305AE" w:rsidP="00B305AE">
      <w:pPr>
        <w:numPr>
          <w:ilvl w:val="0"/>
          <w:numId w:val="61"/>
        </w:numPr>
        <w:spacing w:after="200" w:line="276" w:lineRule="auto"/>
        <w:ind w:left="709"/>
        <w:contextualSpacing/>
        <w:jc w:val="both"/>
        <w:rPr>
          <w:rFonts w:ascii="Arial" w:hAnsi="Arial" w:cs="Arial"/>
        </w:rPr>
      </w:pPr>
      <w:r w:rsidRPr="00B305AE">
        <w:rPr>
          <w:rFonts w:ascii="Arial" w:hAnsi="Arial" w:cs="Arial"/>
        </w:rPr>
        <w:t>A todo tipo de bienes, ya sean de comunales,  dominio público o patrimoniales.</w:t>
      </w:r>
    </w:p>
    <w:p w:rsidR="00B305AE" w:rsidRPr="00B305AE" w:rsidRDefault="00B305AE" w:rsidP="00B305AE">
      <w:pPr>
        <w:numPr>
          <w:ilvl w:val="0"/>
          <w:numId w:val="61"/>
        </w:numPr>
        <w:spacing w:after="200" w:line="276" w:lineRule="auto"/>
        <w:ind w:left="709"/>
        <w:contextualSpacing/>
        <w:rPr>
          <w:rFonts w:ascii="Arial" w:hAnsi="Arial" w:cs="Arial"/>
        </w:rPr>
      </w:pPr>
      <w:r w:rsidRPr="00B305AE">
        <w:rPr>
          <w:rFonts w:ascii="Arial" w:hAnsi="Arial" w:cs="Arial"/>
        </w:rPr>
        <w:t>Solo a los bienes patrimoniales.</w:t>
      </w:r>
    </w:p>
    <w:p w:rsidR="00B305AE" w:rsidRPr="00B305AE" w:rsidRDefault="00B305AE" w:rsidP="00B305AE">
      <w:pPr>
        <w:numPr>
          <w:ilvl w:val="0"/>
          <w:numId w:val="61"/>
        </w:numPr>
        <w:spacing w:after="200" w:line="276" w:lineRule="auto"/>
        <w:ind w:left="709"/>
        <w:contextualSpacing/>
        <w:rPr>
          <w:rFonts w:ascii="Arial" w:hAnsi="Arial" w:cs="Arial"/>
        </w:rPr>
      </w:pPr>
      <w:r w:rsidRPr="00B305AE">
        <w:rPr>
          <w:rFonts w:ascii="Arial" w:hAnsi="Arial" w:cs="Arial"/>
        </w:rPr>
        <w:t>Solo a los bienes de dominio público y a los comunales.</w:t>
      </w:r>
    </w:p>
    <w:p w:rsidR="00C71853" w:rsidRPr="00B305AE" w:rsidRDefault="00C71853" w:rsidP="003A5CB4">
      <w:pPr>
        <w:rPr>
          <w:rFonts w:ascii="Arial" w:hAnsi="Arial" w:cs="Arial"/>
        </w:rPr>
      </w:pPr>
    </w:p>
    <w:p w:rsidR="00C71853" w:rsidRPr="00B305AE" w:rsidRDefault="00C71853" w:rsidP="00C71853">
      <w:pPr>
        <w:pStyle w:val="Prrafodelista"/>
        <w:rPr>
          <w:rFonts w:ascii="Arial" w:hAnsi="Arial" w:cs="Arial"/>
        </w:rPr>
      </w:pPr>
    </w:p>
    <w:p w:rsidR="00C71853" w:rsidRPr="00B305AE" w:rsidRDefault="00C71853" w:rsidP="00C71853">
      <w:pPr>
        <w:ind w:left="360" w:hanging="360"/>
        <w:jc w:val="both"/>
        <w:rPr>
          <w:rFonts w:ascii="Arial" w:hAnsi="Arial" w:cs="Arial"/>
        </w:rPr>
      </w:pPr>
      <w:r w:rsidRPr="00B305AE">
        <w:rPr>
          <w:rFonts w:ascii="Arial" w:hAnsi="Arial" w:cs="Arial"/>
        </w:rPr>
        <w:t xml:space="preserve">5.- El Artículo 118 de la Ley 39/15, en cuanto a la audiencia a los interesados, dispone que cuando hayan de tenerse en cuenta nuevos hechos o documentos no recogidos en el expediente ordinario, se pondrán de manifiesto a los interesados para </w:t>
      </w:r>
      <w:proofErr w:type="gramStart"/>
      <w:r w:rsidRPr="00B305AE">
        <w:rPr>
          <w:rFonts w:ascii="Arial" w:hAnsi="Arial" w:cs="Arial"/>
        </w:rPr>
        <w:t>que ….</w:t>
      </w:r>
      <w:proofErr w:type="gramEnd"/>
      <w:r w:rsidRPr="00B305AE">
        <w:rPr>
          <w:rFonts w:ascii="Arial" w:hAnsi="Arial" w:cs="Arial"/>
        </w:rPr>
        <w:t xml:space="preserve"> ¿En qué plazo formulen las alegaciones y presenten los documentos y justificantes que estimen pertinentes?</w:t>
      </w:r>
    </w:p>
    <w:p w:rsidR="00C71853" w:rsidRPr="00B305AE" w:rsidRDefault="00C71853" w:rsidP="00C71853">
      <w:pPr>
        <w:pStyle w:val="Prrafodelista"/>
        <w:numPr>
          <w:ilvl w:val="0"/>
          <w:numId w:val="6"/>
        </w:numPr>
        <w:rPr>
          <w:rFonts w:ascii="Arial" w:hAnsi="Arial" w:cs="Arial"/>
        </w:rPr>
      </w:pPr>
      <w:r w:rsidRPr="00B305AE">
        <w:rPr>
          <w:rFonts w:ascii="Arial" w:hAnsi="Arial" w:cs="Arial"/>
        </w:rPr>
        <w:lastRenderedPageBreak/>
        <w:t>En un plazo no inferior a diez días ni superior a quince</w:t>
      </w:r>
    </w:p>
    <w:p w:rsidR="00C71853" w:rsidRPr="00B305AE" w:rsidRDefault="00C71853" w:rsidP="00C71853">
      <w:pPr>
        <w:pStyle w:val="Prrafodelista"/>
        <w:numPr>
          <w:ilvl w:val="0"/>
          <w:numId w:val="6"/>
        </w:numPr>
        <w:rPr>
          <w:rFonts w:ascii="Arial" w:hAnsi="Arial" w:cs="Arial"/>
        </w:rPr>
      </w:pPr>
      <w:r w:rsidRPr="00B305AE">
        <w:rPr>
          <w:rFonts w:ascii="Arial" w:hAnsi="Arial" w:cs="Arial"/>
        </w:rPr>
        <w:t>En un plazo no inferior a cinco días ni superior a diez</w:t>
      </w:r>
    </w:p>
    <w:p w:rsidR="00C71853" w:rsidRPr="00B305AE" w:rsidRDefault="00C71853" w:rsidP="00C71853">
      <w:pPr>
        <w:pStyle w:val="Prrafodelista"/>
        <w:numPr>
          <w:ilvl w:val="0"/>
          <w:numId w:val="6"/>
        </w:numPr>
        <w:rPr>
          <w:rFonts w:ascii="Arial" w:hAnsi="Arial" w:cs="Arial"/>
        </w:rPr>
      </w:pPr>
      <w:r w:rsidRPr="00B305AE">
        <w:rPr>
          <w:rFonts w:ascii="Arial" w:hAnsi="Arial" w:cs="Arial"/>
        </w:rPr>
        <w:t>En un plazo de treinta días.</w:t>
      </w:r>
    </w:p>
    <w:p w:rsidR="00C71853" w:rsidRPr="00B305AE" w:rsidRDefault="00C71853" w:rsidP="00C71853">
      <w:pPr>
        <w:shd w:val="clear" w:color="auto" w:fill="FFFFFF"/>
        <w:spacing w:after="150"/>
        <w:rPr>
          <w:rFonts w:ascii="Arial" w:hAnsi="Arial" w:cs="Arial"/>
          <w:bCs/>
          <w:color w:val="333333"/>
        </w:rPr>
      </w:pPr>
      <w:r w:rsidRPr="00B305AE">
        <w:rPr>
          <w:rFonts w:ascii="Arial" w:hAnsi="Arial" w:cs="Arial"/>
          <w:bCs/>
          <w:color w:val="333333"/>
        </w:rPr>
        <w:t>6.-Una de las siguientes afirmaciones relativa a los sindicatos y asociaciones empresariales no es correcta. Art. 7 de la C.E.:</w:t>
      </w:r>
    </w:p>
    <w:p w:rsidR="00C71853" w:rsidRPr="00B305AE" w:rsidRDefault="00C71853" w:rsidP="00C71853">
      <w:pPr>
        <w:pStyle w:val="Prrafodelista"/>
        <w:numPr>
          <w:ilvl w:val="0"/>
          <w:numId w:val="5"/>
        </w:numPr>
        <w:shd w:val="clear" w:color="auto" w:fill="FFFFFF"/>
        <w:spacing w:after="150"/>
        <w:rPr>
          <w:rFonts w:ascii="Arial" w:hAnsi="Arial" w:cs="Arial"/>
          <w:color w:val="333333"/>
        </w:rPr>
      </w:pPr>
      <w:r w:rsidRPr="00B305AE">
        <w:rPr>
          <w:rFonts w:ascii="Arial" w:hAnsi="Arial" w:cs="Arial"/>
          <w:color w:val="333333"/>
        </w:rPr>
        <w:t>El ejercicio de su actividad será libre dentro del respeto a la Constitución y la Ley.</w:t>
      </w:r>
    </w:p>
    <w:p w:rsidR="00C71853" w:rsidRPr="00B305AE" w:rsidRDefault="00C71853" w:rsidP="00C71853">
      <w:pPr>
        <w:pStyle w:val="Prrafodelista"/>
        <w:numPr>
          <w:ilvl w:val="0"/>
          <w:numId w:val="5"/>
        </w:numPr>
        <w:shd w:val="clear" w:color="auto" w:fill="FFFFFF"/>
        <w:spacing w:after="150"/>
        <w:rPr>
          <w:rFonts w:ascii="Arial" w:hAnsi="Arial" w:cs="Arial"/>
          <w:color w:val="333333"/>
        </w:rPr>
      </w:pPr>
      <w:r w:rsidRPr="00B305AE">
        <w:rPr>
          <w:rFonts w:ascii="Arial" w:hAnsi="Arial" w:cs="Arial"/>
          <w:color w:val="333333"/>
        </w:rPr>
        <w:t>Su estructura interna deberá ser jerárquica.</w:t>
      </w:r>
    </w:p>
    <w:p w:rsidR="00C71853" w:rsidRPr="00B305AE" w:rsidRDefault="00C71853" w:rsidP="00C71853">
      <w:pPr>
        <w:pStyle w:val="Prrafodelista"/>
        <w:numPr>
          <w:ilvl w:val="0"/>
          <w:numId w:val="5"/>
        </w:numPr>
        <w:shd w:val="clear" w:color="auto" w:fill="FFFFFF"/>
        <w:spacing w:after="150"/>
        <w:rPr>
          <w:rFonts w:ascii="Arial" w:hAnsi="Arial" w:cs="Arial"/>
          <w:color w:val="333333"/>
          <w:sz w:val="23"/>
          <w:szCs w:val="23"/>
        </w:rPr>
      </w:pPr>
      <w:r w:rsidRPr="00B305AE">
        <w:rPr>
          <w:rFonts w:ascii="Arial" w:hAnsi="Arial" w:cs="Arial"/>
          <w:color w:val="333333"/>
        </w:rPr>
        <w:t>Su funcionamiento interno deberá ser democrático</w:t>
      </w:r>
      <w:r w:rsidRPr="00B305AE">
        <w:rPr>
          <w:rFonts w:ascii="Arial" w:hAnsi="Arial" w:cs="Arial"/>
          <w:color w:val="333333"/>
          <w:sz w:val="23"/>
          <w:szCs w:val="23"/>
        </w:rPr>
        <w:t>.</w:t>
      </w:r>
    </w:p>
    <w:p w:rsidR="00C71853" w:rsidRPr="00B305AE" w:rsidRDefault="00C71853" w:rsidP="00C71853">
      <w:pPr>
        <w:rPr>
          <w:rFonts w:ascii="Arial" w:hAnsi="Arial" w:cs="Arial"/>
        </w:rPr>
      </w:pPr>
    </w:p>
    <w:p w:rsidR="00C71853" w:rsidRPr="00B305AE" w:rsidRDefault="00C71853" w:rsidP="00C71853">
      <w:pPr>
        <w:rPr>
          <w:rFonts w:ascii="Arial" w:hAnsi="Arial" w:cs="Arial"/>
        </w:rPr>
      </w:pPr>
      <w:r w:rsidRPr="00B305AE">
        <w:rPr>
          <w:rFonts w:ascii="Arial" w:hAnsi="Arial" w:cs="Arial"/>
        </w:rPr>
        <w:t>7.- Los defectos formales en un acto, según reconoce expresamente la LPAC, ley 39/15 (Art. 48):</w:t>
      </w:r>
    </w:p>
    <w:p w:rsidR="00C71853" w:rsidRPr="00B305AE" w:rsidRDefault="00C71853" w:rsidP="00C71853">
      <w:pPr>
        <w:pStyle w:val="Prrafodelista"/>
        <w:numPr>
          <w:ilvl w:val="0"/>
          <w:numId w:val="7"/>
        </w:numPr>
        <w:rPr>
          <w:rFonts w:ascii="Arial" w:hAnsi="Arial" w:cs="Arial"/>
        </w:rPr>
      </w:pPr>
      <w:r w:rsidRPr="00B305AE">
        <w:rPr>
          <w:rFonts w:ascii="Arial" w:hAnsi="Arial" w:cs="Arial"/>
        </w:rPr>
        <w:t>Pueden dar lugar a la anulabilidad.</w:t>
      </w:r>
    </w:p>
    <w:p w:rsidR="00C71853" w:rsidRPr="00B305AE" w:rsidRDefault="00C71853" w:rsidP="00C71853">
      <w:pPr>
        <w:pStyle w:val="Prrafodelista"/>
        <w:numPr>
          <w:ilvl w:val="0"/>
          <w:numId w:val="7"/>
        </w:numPr>
        <w:rPr>
          <w:rFonts w:ascii="Arial" w:hAnsi="Arial" w:cs="Arial"/>
        </w:rPr>
      </w:pPr>
      <w:r w:rsidRPr="00B305AE">
        <w:rPr>
          <w:rFonts w:ascii="Arial" w:hAnsi="Arial" w:cs="Arial"/>
        </w:rPr>
        <w:t>Los vician de nulidad absoluta.</w:t>
      </w:r>
    </w:p>
    <w:p w:rsidR="00C71853" w:rsidRPr="00B305AE" w:rsidRDefault="00C71853" w:rsidP="00C71853">
      <w:pPr>
        <w:pStyle w:val="Prrafodelista"/>
        <w:numPr>
          <w:ilvl w:val="0"/>
          <w:numId w:val="7"/>
        </w:numPr>
        <w:rPr>
          <w:rFonts w:ascii="Arial" w:hAnsi="Arial" w:cs="Arial"/>
        </w:rPr>
      </w:pPr>
      <w:r w:rsidRPr="00B305AE">
        <w:rPr>
          <w:rFonts w:ascii="Arial" w:hAnsi="Arial" w:cs="Arial"/>
        </w:rPr>
        <w:t>Los vician de anulabilidad en todo caso.</w:t>
      </w:r>
    </w:p>
    <w:p w:rsidR="00C71853" w:rsidRPr="00B305AE" w:rsidRDefault="00C71853" w:rsidP="00C71853">
      <w:pPr>
        <w:rPr>
          <w:rFonts w:ascii="Arial" w:hAnsi="Arial" w:cs="Arial"/>
        </w:rPr>
      </w:pPr>
    </w:p>
    <w:p w:rsidR="00C71853" w:rsidRPr="00B305AE" w:rsidRDefault="00C71853" w:rsidP="00C71853">
      <w:pPr>
        <w:rPr>
          <w:rFonts w:ascii="Arial" w:hAnsi="Arial" w:cs="Arial"/>
        </w:rPr>
      </w:pPr>
      <w:r w:rsidRPr="00B305AE">
        <w:rPr>
          <w:rFonts w:ascii="Arial" w:hAnsi="Arial" w:cs="Arial"/>
        </w:rPr>
        <w:t>8.- La Soberanía Nacional. Art. 1 CE:</w:t>
      </w:r>
    </w:p>
    <w:p w:rsidR="00C71853" w:rsidRPr="00B305AE" w:rsidRDefault="00C71853" w:rsidP="00C71853">
      <w:pPr>
        <w:pStyle w:val="Prrafodelista"/>
        <w:numPr>
          <w:ilvl w:val="0"/>
          <w:numId w:val="8"/>
        </w:numPr>
        <w:rPr>
          <w:rFonts w:ascii="Arial" w:hAnsi="Arial" w:cs="Arial"/>
        </w:rPr>
      </w:pPr>
      <w:r w:rsidRPr="00B305AE">
        <w:rPr>
          <w:rFonts w:ascii="Arial" w:hAnsi="Arial" w:cs="Arial"/>
        </w:rPr>
        <w:t>Reside en los ciudadanos mayores de edad.</w:t>
      </w:r>
    </w:p>
    <w:p w:rsidR="00C71853" w:rsidRPr="00B305AE" w:rsidRDefault="00C71853" w:rsidP="00C71853">
      <w:pPr>
        <w:pStyle w:val="Prrafodelista"/>
        <w:numPr>
          <w:ilvl w:val="0"/>
          <w:numId w:val="8"/>
        </w:numPr>
        <w:spacing w:line="240" w:lineRule="auto"/>
        <w:rPr>
          <w:rFonts w:ascii="Arial" w:hAnsi="Arial" w:cs="Arial"/>
        </w:rPr>
      </w:pPr>
      <w:r w:rsidRPr="00B305AE">
        <w:rPr>
          <w:rFonts w:ascii="Arial" w:hAnsi="Arial" w:cs="Arial"/>
        </w:rPr>
        <w:t>Reside en el pueblo español</w:t>
      </w:r>
    </w:p>
    <w:p w:rsidR="00C71853" w:rsidRPr="00B305AE" w:rsidRDefault="00C71853" w:rsidP="00C71853">
      <w:pPr>
        <w:pStyle w:val="Prrafodelista"/>
        <w:numPr>
          <w:ilvl w:val="0"/>
          <w:numId w:val="8"/>
        </w:numPr>
        <w:rPr>
          <w:rFonts w:ascii="Arial" w:hAnsi="Arial" w:cs="Arial"/>
        </w:rPr>
      </w:pPr>
      <w:r w:rsidRPr="00B305AE">
        <w:rPr>
          <w:rFonts w:ascii="Arial" w:hAnsi="Arial" w:cs="Arial"/>
        </w:rPr>
        <w:t>Reside en el Rey.</w:t>
      </w:r>
    </w:p>
    <w:p w:rsidR="00C71853" w:rsidRPr="00B305AE" w:rsidRDefault="00C71853" w:rsidP="00C71853">
      <w:pPr>
        <w:jc w:val="both"/>
        <w:rPr>
          <w:rFonts w:ascii="Arial" w:hAnsi="Arial" w:cs="Arial"/>
        </w:rPr>
      </w:pPr>
    </w:p>
    <w:p w:rsidR="00C71853" w:rsidRPr="00B305AE" w:rsidRDefault="00C71853" w:rsidP="00C71853">
      <w:pPr>
        <w:jc w:val="both"/>
        <w:rPr>
          <w:rFonts w:ascii="Arial" w:hAnsi="Arial" w:cs="Arial"/>
        </w:rPr>
      </w:pPr>
      <w:r w:rsidRPr="00B305AE">
        <w:rPr>
          <w:rFonts w:ascii="Arial" w:hAnsi="Arial" w:cs="Arial"/>
        </w:rPr>
        <w:t>9.- Quienes tienen capacidad de obrar ante las administraciones públicas, son titulares en sus relaciones con ellas, del derecho (señala la incorrecta) según art. 13 Ley 39/15:</w:t>
      </w:r>
    </w:p>
    <w:p w:rsidR="00C71853" w:rsidRPr="00B305AE" w:rsidRDefault="00C71853" w:rsidP="00C71853">
      <w:pPr>
        <w:pStyle w:val="Prrafodelista"/>
        <w:numPr>
          <w:ilvl w:val="0"/>
          <w:numId w:val="9"/>
        </w:numPr>
        <w:jc w:val="both"/>
        <w:rPr>
          <w:rFonts w:ascii="Arial" w:hAnsi="Arial" w:cs="Arial"/>
        </w:rPr>
      </w:pPr>
      <w:r w:rsidRPr="00B305AE">
        <w:rPr>
          <w:rFonts w:ascii="Arial" w:hAnsi="Arial" w:cs="Arial"/>
        </w:rPr>
        <w:t>A exigir las responsabilidades de las Administraciones Públicas y autoridades, cuando así corresponda legalmente.</w:t>
      </w:r>
    </w:p>
    <w:p w:rsidR="00C71853" w:rsidRPr="00B305AE" w:rsidRDefault="00C71853" w:rsidP="00C71853">
      <w:pPr>
        <w:pStyle w:val="Prrafodelista"/>
        <w:numPr>
          <w:ilvl w:val="0"/>
          <w:numId w:val="9"/>
        </w:numPr>
        <w:jc w:val="both"/>
        <w:rPr>
          <w:rFonts w:ascii="Arial" w:hAnsi="Arial" w:cs="Arial"/>
        </w:rPr>
      </w:pPr>
      <w:r w:rsidRPr="00B305AE">
        <w:rPr>
          <w:rFonts w:ascii="Arial" w:hAnsi="Arial" w:cs="Arial"/>
        </w:rPr>
        <w:t>A la obtención y utilización de los medios de identificación y firma electrónica contemplados en esta Ley</w:t>
      </w:r>
    </w:p>
    <w:p w:rsidR="00C71853" w:rsidRPr="00B305AE" w:rsidRDefault="00C71853" w:rsidP="00C71853">
      <w:pPr>
        <w:pStyle w:val="Prrafodelista"/>
        <w:numPr>
          <w:ilvl w:val="0"/>
          <w:numId w:val="9"/>
        </w:numPr>
        <w:jc w:val="both"/>
        <w:rPr>
          <w:rFonts w:ascii="Arial" w:hAnsi="Arial" w:cs="Arial"/>
        </w:rPr>
      </w:pPr>
      <w:r w:rsidRPr="00B305AE">
        <w:rPr>
          <w:rFonts w:ascii="Arial" w:hAnsi="Arial" w:cs="Arial"/>
        </w:rPr>
        <w:t>A la protección de datos de carácter personal, excepto la seguridad y confidencialidad de los datos que figuen en los ficheros, sistemas y aplicaciones de las Administraciones Públicas.</w:t>
      </w:r>
    </w:p>
    <w:p w:rsidR="00C71853" w:rsidRPr="00B305AE" w:rsidRDefault="00C71853" w:rsidP="00C71853">
      <w:pPr>
        <w:jc w:val="both"/>
        <w:rPr>
          <w:rFonts w:ascii="Arial" w:hAnsi="Arial" w:cs="Arial"/>
        </w:rPr>
      </w:pPr>
    </w:p>
    <w:p w:rsidR="00C71853" w:rsidRPr="00B305AE" w:rsidRDefault="00C71853" w:rsidP="00C71853">
      <w:pPr>
        <w:jc w:val="both"/>
        <w:rPr>
          <w:rFonts w:ascii="Arial" w:hAnsi="Arial" w:cs="Arial"/>
        </w:rPr>
      </w:pPr>
      <w:r w:rsidRPr="00B305AE">
        <w:rPr>
          <w:rFonts w:ascii="Arial" w:hAnsi="Arial" w:cs="Arial"/>
        </w:rPr>
        <w:t>10.- Carecen de validez las disposiciones que contradigan otra de rango superior. Este es el principio denominado de:</w:t>
      </w:r>
    </w:p>
    <w:p w:rsidR="00C71853" w:rsidRPr="00B305AE" w:rsidRDefault="00C71853" w:rsidP="00C71853">
      <w:pPr>
        <w:pStyle w:val="Prrafodelista"/>
        <w:numPr>
          <w:ilvl w:val="0"/>
          <w:numId w:val="10"/>
        </w:numPr>
        <w:rPr>
          <w:rFonts w:ascii="Arial" w:hAnsi="Arial" w:cs="Arial"/>
        </w:rPr>
      </w:pPr>
      <w:r w:rsidRPr="00B305AE">
        <w:rPr>
          <w:rFonts w:ascii="Arial" w:hAnsi="Arial" w:cs="Arial"/>
        </w:rPr>
        <w:t>Jerarquía</w:t>
      </w:r>
    </w:p>
    <w:p w:rsidR="00C71853" w:rsidRPr="00B305AE" w:rsidRDefault="00C71853" w:rsidP="00C71853">
      <w:pPr>
        <w:pStyle w:val="Prrafodelista"/>
        <w:numPr>
          <w:ilvl w:val="0"/>
          <w:numId w:val="10"/>
        </w:numPr>
        <w:rPr>
          <w:rFonts w:ascii="Arial" w:hAnsi="Arial" w:cs="Arial"/>
        </w:rPr>
      </w:pPr>
      <w:r w:rsidRPr="00B305AE">
        <w:rPr>
          <w:rFonts w:ascii="Arial" w:hAnsi="Arial" w:cs="Arial"/>
        </w:rPr>
        <w:t>Publicidad de las normas</w:t>
      </w:r>
    </w:p>
    <w:p w:rsidR="00C71853" w:rsidRPr="00B305AE" w:rsidRDefault="00C71853" w:rsidP="00C71853">
      <w:pPr>
        <w:pStyle w:val="Prrafodelista"/>
        <w:numPr>
          <w:ilvl w:val="0"/>
          <w:numId w:val="10"/>
        </w:numPr>
        <w:rPr>
          <w:rFonts w:ascii="Arial" w:hAnsi="Arial" w:cs="Arial"/>
        </w:rPr>
      </w:pPr>
      <w:r w:rsidRPr="00B305AE">
        <w:rPr>
          <w:rFonts w:ascii="Arial" w:hAnsi="Arial" w:cs="Arial"/>
        </w:rPr>
        <w:t>Legalidad.</w:t>
      </w:r>
    </w:p>
    <w:p w:rsidR="00C71853" w:rsidRPr="00B305AE" w:rsidRDefault="00C71853" w:rsidP="00C71853">
      <w:pPr>
        <w:jc w:val="both"/>
        <w:rPr>
          <w:rFonts w:ascii="Arial" w:hAnsi="Arial" w:cs="Arial"/>
        </w:rPr>
      </w:pPr>
    </w:p>
    <w:p w:rsidR="00C71853" w:rsidRPr="00B305AE" w:rsidRDefault="00C71853" w:rsidP="00C71853">
      <w:pPr>
        <w:jc w:val="both"/>
        <w:rPr>
          <w:rFonts w:ascii="Arial" w:hAnsi="Arial" w:cs="Arial"/>
        </w:rPr>
      </w:pPr>
      <w:r w:rsidRPr="00B305AE">
        <w:rPr>
          <w:rFonts w:ascii="Arial" w:hAnsi="Arial" w:cs="Arial"/>
        </w:rPr>
        <w:t xml:space="preserve">11.-Según el artículo 14.1 de la Ley 19/2013 de 9 de diciembre de trasparencia, acceso a la información pública y buen gobierno, el derecho de acceso a la información pública podrá ser limitado cuando acceder a la información suponga un perjuicio </w:t>
      </w:r>
      <w:proofErr w:type="gramStart"/>
      <w:r w:rsidRPr="00B305AE">
        <w:rPr>
          <w:rFonts w:ascii="Arial" w:hAnsi="Arial" w:cs="Arial"/>
        </w:rPr>
        <w:t>para ….</w:t>
      </w:r>
      <w:proofErr w:type="gramEnd"/>
      <w:r w:rsidRPr="00B305AE">
        <w:rPr>
          <w:rFonts w:ascii="Arial" w:hAnsi="Arial" w:cs="Arial"/>
        </w:rPr>
        <w:t xml:space="preserve"> Señale la respuesta no correcta:</w:t>
      </w:r>
    </w:p>
    <w:p w:rsidR="00C71853" w:rsidRPr="00B305AE" w:rsidRDefault="00C71853" w:rsidP="00C71853">
      <w:pPr>
        <w:pStyle w:val="Prrafodelista"/>
        <w:numPr>
          <w:ilvl w:val="0"/>
          <w:numId w:val="11"/>
        </w:numPr>
        <w:rPr>
          <w:rFonts w:ascii="Arial" w:hAnsi="Arial" w:cs="Arial"/>
        </w:rPr>
      </w:pPr>
      <w:r w:rsidRPr="00B305AE">
        <w:rPr>
          <w:rFonts w:ascii="Arial" w:hAnsi="Arial" w:cs="Arial"/>
        </w:rPr>
        <w:lastRenderedPageBreak/>
        <w:t>La protección del medio ambiente</w:t>
      </w:r>
    </w:p>
    <w:p w:rsidR="00C71853" w:rsidRPr="00B305AE" w:rsidRDefault="00C71853" w:rsidP="00C71853">
      <w:pPr>
        <w:pStyle w:val="Prrafodelista"/>
        <w:numPr>
          <w:ilvl w:val="0"/>
          <w:numId w:val="11"/>
        </w:numPr>
        <w:rPr>
          <w:rFonts w:ascii="Arial" w:hAnsi="Arial" w:cs="Arial"/>
        </w:rPr>
      </w:pPr>
      <w:r w:rsidRPr="00B305AE">
        <w:rPr>
          <w:rFonts w:ascii="Arial" w:hAnsi="Arial" w:cs="Arial"/>
        </w:rPr>
        <w:t>La política económica y monetaria</w:t>
      </w:r>
    </w:p>
    <w:p w:rsidR="00C71853" w:rsidRPr="00B305AE" w:rsidRDefault="00C71853" w:rsidP="00C71853">
      <w:pPr>
        <w:pStyle w:val="Prrafodelista"/>
        <w:numPr>
          <w:ilvl w:val="0"/>
          <w:numId w:val="11"/>
        </w:numPr>
        <w:rPr>
          <w:rFonts w:ascii="Arial" w:hAnsi="Arial" w:cs="Arial"/>
        </w:rPr>
      </w:pPr>
      <w:r w:rsidRPr="00B305AE">
        <w:rPr>
          <w:rFonts w:ascii="Arial" w:hAnsi="Arial" w:cs="Arial"/>
        </w:rPr>
        <w:t>El secreto personal</w:t>
      </w:r>
    </w:p>
    <w:p w:rsidR="00C71853" w:rsidRPr="00B305AE" w:rsidRDefault="00C71853" w:rsidP="00C71853">
      <w:pPr>
        <w:rPr>
          <w:rFonts w:ascii="Arial" w:hAnsi="Arial" w:cs="Arial"/>
        </w:rPr>
      </w:pPr>
      <w:r w:rsidRPr="00B305AE">
        <w:rPr>
          <w:rFonts w:ascii="Arial" w:hAnsi="Arial" w:cs="Arial"/>
        </w:rPr>
        <w:t>12.- En cuál de los siguientes casos cesa el Gobierno (art. 101 de la C.E.)</w:t>
      </w:r>
    </w:p>
    <w:p w:rsidR="00C71853" w:rsidRPr="00B305AE" w:rsidRDefault="00C71853" w:rsidP="00C71853">
      <w:pPr>
        <w:pStyle w:val="Prrafodelista"/>
        <w:numPr>
          <w:ilvl w:val="0"/>
          <w:numId w:val="12"/>
        </w:numPr>
        <w:rPr>
          <w:rFonts w:ascii="Arial" w:hAnsi="Arial" w:cs="Arial"/>
        </w:rPr>
      </w:pPr>
      <w:r w:rsidRPr="00B305AE">
        <w:rPr>
          <w:rFonts w:ascii="Arial" w:hAnsi="Arial" w:cs="Arial"/>
        </w:rPr>
        <w:t>Tras la celebración de elecciones generales.</w:t>
      </w:r>
    </w:p>
    <w:p w:rsidR="00C71853" w:rsidRPr="00B305AE" w:rsidRDefault="00C71853" w:rsidP="00C71853">
      <w:pPr>
        <w:pStyle w:val="Prrafodelista"/>
        <w:numPr>
          <w:ilvl w:val="0"/>
          <w:numId w:val="12"/>
        </w:numPr>
        <w:rPr>
          <w:rFonts w:ascii="Arial" w:hAnsi="Arial" w:cs="Arial"/>
        </w:rPr>
      </w:pPr>
      <w:r w:rsidRPr="00B305AE">
        <w:rPr>
          <w:rFonts w:ascii="Arial" w:hAnsi="Arial" w:cs="Arial"/>
        </w:rPr>
        <w:t>En los casos de pérdida de confianza parlamentaria previstos en la Constitución</w:t>
      </w:r>
    </w:p>
    <w:p w:rsidR="00C71853" w:rsidRPr="00B305AE" w:rsidRDefault="00C71853" w:rsidP="00C71853">
      <w:pPr>
        <w:pStyle w:val="Prrafodelista"/>
        <w:numPr>
          <w:ilvl w:val="0"/>
          <w:numId w:val="12"/>
        </w:numPr>
        <w:rPr>
          <w:rFonts w:ascii="Arial" w:hAnsi="Arial" w:cs="Arial"/>
        </w:rPr>
      </w:pPr>
      <w:r w:rsidRPr="00B305AE">
        <w:rPr>
          <w:rFonts w:ascii="Arial" w:hAnsi="Arial" w:cs="Arial"/>
        </w:rPr>
        <w:t>Todas son correctas.</w:t>
      </w:r>
    </w:p>
    <w:p w:rsidR="00C71853" w:rsidRPr="00B305AE" w:rsidRDefault="00C71853" w:rsidP="00C71853">
      <w:pPr>
        <w:rPr>
          <w:rFonts w:ascii="Arial" w:hAnsi="Arial" w:cs="Arial"/>
        </w:rPr>
      </w:pPr>
    </w:p>
    <w:p w:rsidR="00C71853" w:rsidRPr="00B305AE" w:rsidRDefault="00C71853" w:rsidP="00C71853">
      <w:pPr>
        <w:rPr>
          <w:rFonts w:ascii="Arial" w:hAnsi="Arial" w:cs="Arial"/>
        </w:rPr>
      </w:pPr>
      <w:r w:rsidRPr="00B305AE">
        <w:rPr>
          <w:rFonts w:ascii="Arial" w:hAnsi="Arial" w:cs="Arial"/>
        </w:rPr>
        <w:t>13.- Según lo dispuesto en el artículo 80.1 de la Ley 39/15 salvo disposición expresa en contrario, los informes serán:</w:t>
      </w:r>
    </w:p>
    <w:p w:rsidR="00C71853" w:rsidRPr="00B305AE" w:rsidRDefault="00C71853" w:rsidP="00C71853">
      <w:pPr>
        <w:pStyle w:val="Prrafodelista"/>
        <w:numPr>
          <w:ilvl w:val="0"/>
          <w:numId w:val="13"/>
        </w:numPr>
        <w:rPr>
          <w:rFonts w:ascii="Arial" w:hAnsi="Arial" w:cs="Arial"/>
        </w:rPr>
      </w:pPr>
      <w:r w:rsidRPr="00B305AE">
        <w:rPr>
          <w:rFonts w:ascii="Arial" w:hAnsi="Arial" w:cs="Arial"/>
        </w:rPr>
        <w:t>Obligatorios y vinculantes.</w:t>
      </w:r>
    </w:p>
    <w:p w:rsidR="00C71853" w:rsidRPr="00B305AE" w:rsidRDefault="00C71853" w:rsidP="00C71853">
      <w:pPr>
        <w:pStyle w:val="Prrafodelista"/>
        <w:numPr>
          <w:ilvl w:val="0"/>
          <w:numId w:val="13"/>
        </w:numPr>
        <w:rPr>
          <w:rFonts w:ascii="Arial" w:hAnsi="Arial" w:cs="Arial"/>
        </w:rPr>
      </w:pPr>
      <w:r w:rsidRPr="00B305AE">
        <w:rPr>
          <w:rFonts w:ascii="Arial" w:hAnsi="Arial" w:cs="Arial"/>
        </w:rPr>
        <w:t>Facultativos y no vinculantes</w:t>
      </w:r>
    </w:p>
    <w:p w:rsidR="00C71853" w:rsidRPr="00B305AE" w:rsidRDefault="00C71853" w:rsidP="00C71853">
      <w:pPr>
        <w:pStyle w:val="Prrafodelista"/>
        <w:numPr>
          <w:ilvl w:val="0"/>
          <w:numId w:val="13"/>
        </w:numPr>
        <w:rPr>
          <w:rFonts w:ascii="Arial" w:hAnsi="Arial" w:cs="Arial"/>
        </w:rPr>
      </w:pPr>
      <w:r w:rsidRPr="00B305AE">
        <w:rPr>
          <w:rFonts w:ascii="Arial" w:hAnsi="Arial" w:cs="Arial"/>
        </w:rPr>
        <w:t>Facultativos y vinculantes</w:t>
      </w:r>
    </w:p>
    <w:p w:rsidR="00C71853" w:rsidRPr="00B305AE" w:rsidRDefault="00C71853" w:rsidP="00C71853">
      <w:pPr>
        <w:pStyle w:val="Prrafodelista"/>
        <w:rPr>
          <w:rFonts w:ascii="Arial" w:hAnsi="Arial" w:cs="Arial"/>
        </w:rPr>
      </w:pPr>
    </w:p>
    <w:p w:rsidR="00C71853" w:rsidRPr="00B305AE" w:rsidRDefault="00C71853" w:rsidP="00C71853">
      <w:pPr>
        <w:rPr>
          <w:rFonts w:ascii="Arial" w:hAnsi="Arial" w:cs="Arial"/>
        </w:rPr>
      </w:pPr>
    </w:p>
    <w:p w:rsidR="00C71853" w:rsidRPr="00B305AE" w:rsidRDefault="00C71853" w:rsidP="00C71853">
      <w:pPr>
        <w:rPr>
          <w:rFonts w:ascii="Arial" w:hAnsi="Arial" w:cs="Arial"/>
        </w:rPr>
      </w:pPr>
      <w:r w:rsidRPr="00B305AE">
        <w:rPr>
          <w:rFonts w:ascii="Arial" w:hAnsi="Arial" w:cs="Arial"/>
        </w:rPr>
        <w:t>14.- No es uno de los principios de actuación de la Administración Pública (Art. 103 CE):</w:t>
      </w:r>
    </w:p>
    <w:p w:rsidR="00C71853" w:rsidRPr="00B305AE" w:rsidRDefault="00C71853" w:rsidP="00C71853">
      <w:pPr>
        <w:pStyle w:val="Prrafodelista"/>
        <w:numPr>
          <w:ilvl w:val="0"/>
          <w:numId w:val="14"/>
        </w:numPr>
        <w:rPr>
          <w:rFonts w:ascii="Arial" w:hAnsi="Arial" w:cs="Arial"/>
        </w:rPr>
      </w:pPr>
      <w:r w:rsidRPr="00B305AE">
        <w:rPr>
          <w:rFonts w:ascii="Arial" w:hAnsi="Arial" w:cs="Arial"/>
        </w:rPr>
        <w:t>Jerarquía</w:t>
      </w:r>
    </w:p>
    <w:p w:rsidR="00C71853" w:rsidRPr="00B305AE" w:rsidRDefault="00C71853" w:rsidP="00C71853">
      <w:pPr>
        <w:pStyle w:val="Prrafodelista"/>
        <w:numPr>
          <w:ilvl w:val="0"/>
          <w:numId w:val="14"/>
        </w:numPr>
        <w:rPr>
          <w:rFonts w:ascii="Arial" w:hAnsi="Arial" w:cs="Arial"/>
        </w:rPr>
      </w:pPr>
      <w:r w:rsidRPr="00B305AE">
        <w:rPr>
          <w:rFonts w:ascii="Arial" w:hAnsi="Arial" w:cs="Arial"/>
        </w:rPr>
        <w:t>Coordinación</w:t>
      </w:r>
    </w:p>
    <w:p w:rsidR="00C71853" w:rsidRPr="00B305AE" w:rsidRDefault="00C71853" w:rsidP="00C71853">
      <w:pPr>
        <w:pStyle w:val="Prrafodelista"/>
        <w:numPr>
          <w:ilvl w:val="0"/>
          <w:numId w:val="14"/>
        </w:numPr>
        <w:rPr>
          <w:rFonts w:ascii="Arial" w:hAnsi="Arial" w:cs="Arial"/>
        </w:rPr>
      </w:pPr>
      <w:r w:rsidRPr="00B305AE">
        <w:rPr>
          <w:rFonts w:ascii="Arial" w:hAnsi="Arial" w:cs="Arial"/>
        </w:rPr>
        <w:t xml:space="preserve">Eficiencia </w:t>
      </w:r>
    </w:p>
    <w:p w:rsidR="00C71853" w:rsidRPr="00B305AE" w:rsidRDefault="00C71853" w:rsidP="00C71853">
      <w:pPr>
        <w:pStyle w:val="Prrafodelista"/>
        <w:rPr>
          <w:rFonts w:ascii="Arial" w:hAnsi="Arial" w:cs="Arial"/>
        </w:rPr>
      </w:pPr>
    </w:p>
    <w:p w:rsidR="00C71853" w:rsidRPr="00B305AE" w:rsidRDefault="00C71853" w:rsidP="00C71853">
      <w:pPr>
        <w:jc w:val="both"/>
        <w:rPr>
          <w:rFonts w:ascii="Arial" w:hAnsi="Arial" w:cs="Arial"/>
        </w:rPr>
      </w:pPr>
    </w:p>
    <w:p w:rsidR="00C71853" w:rsidRPr="00B305AE" w:rsidRDefault="00C71853" w:rsidP="00C71853">
      <w:pPr>
        <w:jc w:val="both"/>
        <w:rPr>
          <w:rFonts w:ascii="Arial" w:hAnsi="Arial" w:cs="Arial"/>
        </w:rPr>
      </w:pPr>
      <w:r w:rsidRPr="00B305AE">
        <w:rPr>
          <w:rFonts w:ascii="Arial" w:hAnsi="Arial" w:cs="Arial"/>
        </w:rPr>
        <w:t>15.- Cuando en una solicitud, escrito o comunicación figuren varios interesados, ¿Con quién no se efectuarán las actuaciones a que den lugar? Art. 7 Ley 39/15:</w:t>
      </w:r>
    </w:p>
    <w:p w:rsidR="00C71853" w:rsidRPr="00B305AE" w:rsidRDefault="00C71853" w:rsidP="00C71853">
      <w:pPr>
        <w:pStyle w:val="Prrafodelista"/>
        <w:numPr>
          <w:ilvl w:val="0"/>
          <w:numId w:val="15"/>
        </w:numPr>
        <w:rPr>
          <w:rFonts w:ascii="Arial" w:hAnsi="Arial" w:cs="Arial"/>
        </w:rPr>
      </w:pPr>
      <w:r w:rsidRPr="00B305AE">
        <w:rPr>
          <w:rFonts w:ascii="Arial" w:hAnsi="Arial" w:cs="Arial"/>
        </w:rPr>
        <w:t>El que figure en último término</w:t>
      </w:r>
    </w:p>
    <w:p w:rsidR="00C71853" w:rsidRPr="00B305AE" w:rsidRDefault="00C71853" w:rsidP="00C71853">
      <w:pPr>
        <w:pStyle w:val="Prrafodelista"/>
        <w:numPr>
          <w:ilvl w:val="0"/>
          <w:numId w:val="15"/>
        </w:numPr>
        <w:rPr>
          <w:rFonts w:ascii="Arial" w:hAnsi="Arial" w:cs="Arial"/>
        </w:rPr>
      </w:pPr>
      <w:r w:rsidRPr="00B305AE">
        <w:rPr>
          <w:rFonts w:ascii="Arial" w:hAnsi="Arial" w:cs="Arial"/>
        </w:rPr>
        <w:t>El interesado que expresamente hayan señalado</w:t>
      </w:r>
    </w:p>
    <w:p w:rsidR="00C71853" w:rsidRPr="00B305AE" w:rsidRDefault="00C71853" w:rsidP="00C71853">
      <w:pPr>
        <w:pStyle w:val="Prrafodelista"/>
        <w:numPr>
          <w:ilvl w:val="0"/>
          <w:numId w:val="15"/>
        </w:numPr>
        <w:rPr>
          <w:rFonts w:ascii="Arial" w:hAnsi="Arial" w:cs="Arial"/>
        </w:rPr>
      </w:pPr>
      <w:r w:rsidRPr="00B305AE">
        <w:rPr>
          <w:rFonts w:ascii="Arial" w:hAnsi="Arial" w:cs="Arial"/>
        </w:rPr>
        <w:t>El representante que expresamente hayan señalado.</w:t>
      </w:r>
    </w:p>
    <w:p w:rsidR="00C71853" w:rsidRPr="00B305AE" w:rsidRDefault="00C71853" w:rsidP="00C71853">
      <w:pPr>
        <w:pStyle w:val="Prrafodelista"/>
        <w:rPr>
          <w:rFonts w:ascii="Arial" w:hAnsi="Arial" w:cs="Arial"/>
        </w:rPr>
      </w:pPr>
    </w:p>
    <w:p w:rsidR="00C71853" w:rsidRPr="00B305AE" w:rsidRDefault="00C71853" w:rsidP="00C71853">
      <w:pPr>
        <w:pStyle w:val="Prrafodelista"/>
        <w:ind w:left="0"/>
        <w:rPr>
          <w:rFonts w:ascii="Arial" w:hAnsi="Arial" w:cs="Arial"/>
        </w:rPr>
      </w:pPr>
    </w:p>
    <w:p w:rsidR="00C71853" w:rsidRPr="00B305AE" w:rsidRDefault="00C71853" w:rsidP="00C71853">
      <w:pPr>
        <w:pStyle w:val="Prrafodelista"/>
        <w:ind w:left="0"/>
        <w:rPr>
          <w:rFonts w:ascii="Arial" w:hAnsi="Arial" w:cs="Arial"/>
        </w:rPr>
      </w:pPr>
      <w:r w:rsidRPr="00B305AE">
        <w:rPr>
          <w:rFonts w:ascii="Arial" w:hAnsi="Arial" w:cs="Arial"/>
        </w:rPr>
        <w:t>16.-La notificación de resoluciones y actos administrativos deberá ser cursada dentro del plazo de (Artículo 40.2 de la LPAC:</w:t>
      </w:r>
    </w:p>
    <w:p w:rsidR="00C71853" w:rsidRPr="00B305AE" w:rsidRDefault="00C71853" w:rsidP="00C71853">
      <w:pPr>
        <w:pStyle w:val="Prrafodelista"/>
        <w:numPr>
          <w:ilvl w:val="0"/>
          <w:numId w:val="17"/>
        </w:numPr>
        <w:rPr>
          <w:rFonts w:ascii="Arial" w:hAnsi="Arial" w:cs="Arial"/>
        </w:rPr>
      </w:pPr>
      <w:r w:rsidRPr="00B305AE">
        <w:rPr>
          <w:rFonts w:ascii="Arial" w:hAnsi="Arial" w:cs="Arial"/>
        </w:rPr>
        <w:t>15 días a partir de la fecha en que el acto haya sido dictado.</w:t>
      </w:r>
    </w:p>
    <w:p w:rsidR="00C71853" w:rsidRPr="00B305AE" w:rsidRDefault="00C71853" w:rsidP="00C71853">
      <w:pPr>
        <w:pStyle w:val="Prrafodelista"/>
        <w:numPr>
          <w:ilvl w:val="0"/>
          <w:numId w:val="17"/>
        </w:numPr>
        <w:rPr>
          <w:rFonts w:ascii="Arial" w:hAnsi="Arial" w:cs="Arial"/>
        </w:rPr>
      </w:pPr>
      <w:r w:rsidRPr="00B305AE">
        <w:rPr>
          <w:rFonts w:ascii="Arial" w:hAnsi="Arial" w:cs="Arial"/>
        </w:rPr>
        <w:t>10 días a partir de la fecha en que el acto haya sido dictado.</w:t>
      </w:r>
    </w:p>
    <w:p w:rsidR="00C71853" w:rsidRPr="00B305AE" w:rsidRDefault="00C71853" w:rsidP="00C71853">
      <w:pPr>
        <w:pStyle w:val="Prrafodelista"/>
        <w:numPr>
          <w:ilvl w:val="0"/>
          <w:numId w:val="17"/>
        </w:numPr>
        <w:rPr>
          <w:rFonts w:ascii="Arial" w:hAnsi="Arial" w:cs="Arial"/>
        </w:rPr>
      </w:pPr>
      <w:r w:rsidRPr="00B305AE">
        <w:rPr>
          <w:rFonts w:ascii="Arial" w:hAnsi="Arial" w:cs="Arial"/>
        </w:rPr>
        <w:t>10 días a partir de la fecha en que el acto haya sido ejecutado.</w:t>
      </w:r>
    </w:p>
    <w:p w:rsidR="00C71853" w:rsidRPr="00B305AE" w:rsidRDefault="00C71853" w:rsidP="00C71853">
      <w:pPr>
        <w:rPr>
          <w:rFonts w:ascii="Arial" w:hAnsi="Arial" w:cs="Arial"/>
        </w:rPr>
      </w:pPr>
    </w:p>
    <w:p w:rsidR="00C71853" w:rsidRPr="00B305AE" w:rsidRDefault="00C71853" w:rsidP="00C71853">
      <w:pPr>
        <w:rPr>
          <w:rFonts w:ascii="Arial" w:hAnsi="Arial" w:cs="Arial"/>
        </w:rPr>
      </w:pPr>
      <w:r w:rsidRPr="00B305AE">
        <w:rPr>
          <w:rFonts w:ascii="Arial" w:hAnsi="Arial" w:cs="Arial"/>
        </w:rPr>
        <w:t>17.- Según el artículo 33.1 de la Ley 39/</w:t>
      </w:r>
      <w:proofErr w:type="gramStart"/>
      <w:r w:rsidRPr="00B305AE">
        <w:rPr>
          <w:rFonts w:ascii="Arial" w:hAnsi="Arial" w:cs="Arial"/>
        </w:rPr>
        <w:t>15 ,</w:t>
      </w:r>
      <w:proofErr w:type="gramEnd"/>
      <w:r w:rsidRPr="00B305AE">
        <w:rPr>
          <w:rFonts w:ascii="Arial" w:hAnsi="Arial" w:cs="Arial"/>
        </w:rPr>
        <w:t xml:space="preserve"> el procedimiento de tramitación de urgencia, reducirá a la mitad los plazos establecidos en el procedimiento ordinario, salvo:</w:t>
      </w:r>
    </w:p>
    <w:p w:rsidR="00C71853" w:rsidRPr="00B305AE" w:rsidRDefault="00C71853" w:rsidP="00C71853">
      <w:pPr>
        <w:pStyle w:val="Prrafodelista"/>
        <w:numPr>
          <w:ilvl w:val="0"/>
          <w:numId w:val="18"/>
        </w:numPr>
        <w:rPr>
          <w:rFonts w:ascii="Arial" w:hAnsi="Arial" w:cs="Arial"/>
        </w:rPr>
      </w:pPr>
      <w:r w:rsidRPr="00B305AE">
        <w:rPr>
          <w:rFonts w:ascii="Arial" w:hAnsi="Arial" w:cs="Arial"/>
        </w:rPr>
        <w:t>Los acuerdos de acumulación de expediente</w:t>
      </w:r>
    </w:p>
    <w:p w:rsidR="00C71853" w:rsidRPr="00B305AE" w:rsidRDefault="00C71853" w:rsidP="00C71853">
      <w:pPr>
        <w:pStyle w:val="Prrafodelista"/>
        <w:numPr>
          <w:ilvl w:val="0"/>
          <w:numId w:val="18"/>
        </w:numPr>
        <w:rPr>
          <w:rFonts w:ascii="Arial" w:hAnsi="Arial" w:cs="Arial"/>
        </w:rPr>
      </w:pPr>
      <w:r w:rsidRPr="00B305AE">
        <w:rPr>
          <w:rFonts w:ascii="Arial" w:hAnsi="Arial" w:cs="Arial"/>
        </w:rPr>
        <w:t>Presentación de solicitudes y recursos</w:t>
      </w:r>
    </w:p>
    <w:p w:rsidR="00C71853" w:rsidRPr="00B305AE" w:rsidRDefault="00C71853" w:rsidP="00C71853">
      <w:pPr>
        <w:pStyle w:val="Prrafodelista"/>
        <w:numPr>
          <w:ilvl w:val="0"/>
          <w:numId w:val="18"/>
        </w:numPr>
        <w:rPr>
          <w:rFonts w:ascii="Arial" w:hAnsi="Arial" w:cs="Arial"/>
        </w:rPr>
      </w:pPr>
      <w:r w:rsidRPr="00B305AE">
        <w:rPr>
          <w:rFonts w:ascii="Arial" w:hAnsi="Arial" w:cs="Arial"/>
        </w:rPr>
        <w:t>Ambos son correctos.</w:t>
      </w:r>
    </w:p>
    <w:p w:rsidR="00C71853" w:rsidRDefault="00C71853" w:rsidP="00C71853">
      <w:pPr>
        <w:rPr>
          <w:rFonts w:ascii="Arial" w:hAnsi="Arial" w:cs="Arial"/>
        </w:rPr>
      </w:pPr>
    </w:p>
    <w:p w:rsidR="00BF1A12" w:rsidRPr="00B305AE" w:rsidRDefault="00BF1A12" w:rsidP="00C71853">
      <w:pPr>
        <w:rPr>
          <w:rFonts w:ascii="Arial" w:hAnsi="Arial" w:cs="Arial"/>
        </w:rPr>
      </w:pPr>
    </w:p>
    <w:p w:rsidR="00C71853" w:rsidRPr="00B305AE" w:rsidRDefault="00C71853" w:rsidP="00C71853">
      <w:pPr>
        <w:rPr>
          <w:rFonts w:ascii="Arial" w:hAnsi="Arial" w:cs="Arial"/>
        </w:rPr>
      </w:pPr>
      <w:r w:rsidRPr="00B305AE">
        <w:rPr>
          <w:rFonts w:ascii="Arial" w:hAnsi="Arial" w:cs="Arial"/>
        </w:rPr>
        <w:t>18.-La costumbre y la Ley.</w:t>
      </w:r>
    </w:p>
    <w:p w:rsidR="00C71853" w:rsidRPr="00B305AE" w:rsidRDefault="00C71853" w:rsidP="00C71853">
      <w:pPr>
        <w:pStyle w:val="Prrafodelista"/>
        <w:numPr>
          <w:ilvl w:val="0"/>
          <w:numId w:val="16"/>
        </w:numPr>
        <w:rPr>
          <w:rFonts w:ascii="Arial" w:hAnsi="Arial" w:cs="Arial"/>
        </w:rPr>
      </w:pPr>
      <w:r w:rsidRPr="00B305AE">
        <w:rPr>
          <w:rFonts w:ascii="Arial" w:hAnsi="Arial" w:cs="Arial"/>
        </w:rPr>
        <w:t>La Ley se aplica por encima de la costumbre.</w:t>
      </w:r>
    </w:p>
    <w:p w:rsidR="00C71853" w:rsidRPr="00B305AE" w:rsidRDefault="00C71853" w:rsidP="00C71853">
      <w:pPr>
        <w:pStyle w:val="Prrafodelista"/>
        <w:numPr>
          <w:ilvl w:val="0"/>
          <w:numId w:val="16"/>
        </w:numPr>
        <w:rPr>
          <w:rFonts w:ascii="Arial" w:hAnsi="Arial" w:cs="Arial"/>
        </w:rPr>
      </w:pPr>
      <w:r w:rsidRPr="00B305AE">
        <w:rPr>
          <w:rFonts w:ascii="Arial" w:hAnsi="Arial" w:cs="Arial"/>
        </w:rPr>
        <w:t>La costumbre se aplica por encima de la Ley.</w:t>
      </w:r>
    </w:p>
    <w:p w:rsidR="00C71853" w:rsidRPr="00B305AE" w:rsidRDefault="00C71853" w:rsidP="00C71853">
      <w:pPr>
        <w:pStyle w:val="Prrafodelista"/>
        <w:numPr>
          <w:ilvl w:val="0"/>
          <w:numId w:val="16"/>
        </w:numPr>
        <w:rPr>
          <w:rFonts w:ascii="Arial" w:hAnsi="Arial" w:cs="Arial"/>
        </w:rPr>
      </w:pPr>
      <w:r w:rsidRPr="00B305AE">
        <w:rPr>
          <w:rFonts w:ascii="Arial" w:hAnsi="Arial" w:cs="Arial"/>
        </w:rPr>
        <w:t>Tienen diferente rango, pero se aplicarán una u otra a juicio de la autoridad administrativa.</w:t>
      </w:r>
    </w:p>
    <w:p w:rsidR="00C71853" w:rsidRPr="00B305AE" w:rsidRDefault="00C71853" w:rsidP="00C71853">
      <w:pPr>
        <w:rPr>
          <w:rFonts w:ascii="Arial" w:hAnsi="Arial" w:cs="Arial"/>
        </w:rPr>
      </w:pPr>
    </w:p>
    <w:p w:rsidR="00C71853" w:rsidRPr="00B305AE" w:rsidRDefault="00C71853" w:rsidP="00C71853">
      <w:pPr>
        <w:rPr>
          <w:rFonts w:ascii="Arial" w:hAnsi="Arial" w:cs="Arial"/>
        </w:rPr>
      </w:pPr>
      <w:r w:rsidRPr="00B305AE">
        <w:rPr>
          <w:rFonts w:ascii="Arial" w:hAnsi="Arial" w:cs="Arial"/>
        </w:rPr>
        <w:t>19.- Los interesados en un procedimiento que conozcan datos que permitan identificar a otros interesados que no haya comparecido en él, según el artículo 18 Ley 39/15:</w:t>
      </w:r>
    </w:p>
    <w:p w:rsidR="00C71853" w:rsidRPr="00B305AE" w:rsidRDefault="00C71853" w:rsidP="00C71853">
      <w:pPr>
        <w:pStyle w:val="Prrafodelista"/>
        <w:numPr>
          <w:ilvl w:val="0"/>
          <w:numId w:val="19"/>
        </w:numPr>
        <w:rPr>
          <w:rFonts w:ascii="Arial" w:hAnsi="Arial" w:cs="Arial"/>
        </w:rPr>
      </w:pPr>
      <w:r w:rsidRPr="00B305AE">
        <w:rPr>
          <w:rFonts w:ascii="Arial" w:hAnsi="Arial" w:cs="Arial"/>
        </w:rPr>
        <w:t>No están obligados a proporcionárselos a la Administración actuante.</w:t>
      </w:r>
    </w:p>
    <w:p w:rsidR="00C71853" w:rsidRPr="00B305AE" w:rsidRDefault="00C71853" w:rsidP="00C71853">
      <w:pPr>
        <w:pStyle w:val="Prrafodelista"/>
        <w:numPr>
          <w:ilvl w:val="0"/>
          <w:numId w:val="19"/>
        </w:numPr>
        <w:rPr>
          <w:rFonts w:ascii="Arial" w:hAnsi="Arial" w:cs="Arial"/>
        </w:rPr>
      </w:pPr>
      <w:r w:rsidRPr="00B305AE">
        <w:rPr>
          <w:rFonts w:ascii="Arial" w:hAnsi="Arial" w:cs="Arial"/>
        </w:rPr>
        <w:t>Tienen el deber de proporcionárselos a la administración actuante si ésa lo solicita.</w:t>
      </w:r>
    </w:p>
    <w:p w:rsidR="00C71853" w:rsidRPr="00B305AE" w:rsidRDefault="00C71853" w:rsidP="00C71853">
      <w:pPr>
        <w:pStyle w:val="Prrafodelista"/>
        <w:numPr>
          <w:ilvl w:val="0"/>
          <w:numId w:val="19"/>
        </w:numPr>
        <w:rPr>
          <w:rFonts w:ascii="Arial" w:hAnsi="Arial" w:cs="Arial"/>
        </w:rPr>
      </w:pPr>
      <w:r w:rsidRPr="00B305AE">
        <w:rPr>
          <w:rFonts w:ascii="Arial" w:hAnsi="Arial" w:cs="Arial"/>
        </w:rPr>
        <w:t>No están obligados a proporcionárselos a la Administración actuante, salvo que ésta lo solicite.</w:t>
      </w:r>
    </w:p>
    <w:p w:rsidR="00C71853" w:rsidRPr="00B305AE" w:rsidRDefault="00C71853" w:rsidP="00C71853">
      <w:pPr>
        <w:spacing w:after="0" w:line="240" w:lineRule="auto"/>
        <w:jc w:val="both"/>
        <w:rPr>
          <w:rFonts w:ascii="Arial" w:eastAsia="Times New Roman" w:hAnsi="Arial" w:cs="Arial"/>
          <w:lang w:eastAsia="es-ES"/>
        </w:rPr>
      </w:pPr>
    </w:p>
    <w:p w:rsidR="00C71853" w:rsidRPr="00B305AE" w:rsidRDefault="00C71853" w:rsidP="00C71853">
      <w:pPr>
        <w:spacing w:after="0" w:line="240" w:lineRule="auto"/>
        <w:jc w:val="both"/>
        <w:rPr>
          <w:rFonts w:ascii="Arial" w:eastAsia="Times New Roman" w:hAnsi="Arial" w:cs="Arial"/>
          <w:lang w:eastAsia="es-ES"/>
        </w:rPr>
      </w:pPr>
      <w:r w:rsidRPr="00B305AE">
        <w:rPr>
          <w:rFonts w:ascii="Arial" w:eastAsia="Times New Roman" w:hAnsi="Arial" w:cs="Arial"/>
          <w:lang w:eastAsia="es-ES"/>
        </w:rPr>
        <w:t>20.-Señala la correcta: Artículo 9. Constitución Española.</w:t>
      </w:r>
    </w:p>
    <w:p w:rsidR="00C71853" w:rsidRPr="00B305AE" w:rsidRDefault="00C71853" w:rsidP="00C71853">
      <w:pPr>
        <w:pStyle w:val="Prrafodelista"/>
        <w:numPr>
          <w:ilvl w:val="0"/>
          <w:numId w:val="20"/>
        </w:numPr>
        <w:spacing w:before="100" w:beforeAutospacing="1" w:after="100" w:afterAutospacing="1" w:line="240" w:lineRule="auto"/>
        <w:ind w:left="709" w:hanging="283"/>
        <w:jc w:val="both"/>
        <w:rPr>
          <w:rFonts w:ascii="Arial" w:eastAsia="Times New Roman" w:hAnsi="Arial" w:cs="Arial"/>
          <w:lang w:eastAsia="es-ES"/>
        </w:rPr>
      </w:pPr>
      <w:r w:rsidRPr="00B305AE">
        <w:rPr>
          <w:rFonts w:ascii="Arial" w:eastAsia="Times New Roman" w:hAnsi="Arial" w:cs="Arial"/>
          <w:lang w:eastAsia="es-ES"/>
        </w:rPr>
        <w:t>Los poderes públicos están sujetos a la Constitución y al resto del ordenamiento jurídico.</w:t>
      </w:r>
    </w:p>
    <w:p w:rsidR="00C71853" w:rsidRPr="00B305AE" w:rsidRDefault="00C71853" w:rsidP="00C71853">
      <w:pPr>
        <w:pStyle w:val="Prrafodelista"/>
        <w:numPr>
          <w:ilvl w:val="0"/>
          <w:numId w:val="20"/>
        </w:numPr>
        <w:spacing w:before="100" w:beforeAutospacing="1" w:after="100" w:afterAutospacing="1" w:line="240" w:lineRule="auto"/>
        <w:ind w:left="709" w:hanging="283"/>
        <w:jc w:val="both"/>
        <w:rPr>
          <w:rFonts w:ascii="Arial" w:eastAsia="Times New Roman" w:hAnsi="Arial" w:cs="Arial"/>
          <w:lang w:eastAsia="es-ES"/>
        </w:rPr>
      </w:pPr>
      <w:r w:rsidRPr="00B305AE">
        <w:rPr>
          <w:rFonts w:ascii="Arial" w:eastAsia="Times New Roman" w:hAnsi="Arial" w:cs="Arial"/>
          <w:lang w:eastAsia="es-ES"/>
        </w:rPr>
        <w:t>Los ciudadanos están sujetos a la Constitución y al resto del ordenamiento jurídico.</w:t>
      </w:r>
    </w:p>
    <w:p w:rsidR="00C71853" w:rsidRPr="00B305AE" w:rsidRDefault="00C71853" w:rsidP="00C71853">
      <w:pPr>
        <w:pStyle w:val="Prrafodelista"/>
        <w:numPr>
          <w:ilvl w:val="0"/>
          <w:numId w:val="20"/>
        </w:numPr>
        <w:spacing w:before="100" w:beforeAutospacing="1" w:after="100" w:afterAutospacing="1" w:line="240" w:lineRule="auto"/>
        <w:ind w:left="709" w:hanging="283"/>
        <w:jc w:val="both"/>
        <w:rPr>
          <w:rFonts w:ascii="Arial" w:eastAsia="Times New Roman" w:hAnsi="Arial" w:cs="Arial"/>
          <w:lang w:eastAsia="es-ES"/>
        </w:rPr>
      </w:pPr>
      <w:r w:rsidRPr="00B305AE">
        <w:rPr>
          <w:rFonts w:ascii="Arial" w:eastAsia="Times New Roman" w:hAnsi="Arial" w:cs="Arial"/>
          <w:lang w:eastAsia="es-ES"/>
        </w:rPr>
        <w:t>Los ciudadanos y los poderes públicos están sujetos a la Constitución y al resto del ordenamiento jurídico.</w:t>
      </w:r>
    </w:p>
    <w:p w:rsidR="00C71853" w:rsidRPr="00B305AE" w:rsidRDefault="00C71853" w:rsidP="00C71853">
      <w:pPr>
        <w:pStyle w:val="Prrafodelista"/>
        <w:spacing w:before="100" w:beforeAutospacing="1" w:after="100" w:afterAutospacing="1" w:line="240" w:lineRule="auto"/>
        <w:ind w:left="1440"/>
        <w:jc w:val="both"/>
        <w:rPr>
          <w:rFonts w:ascii="Arial" w:eastAsia="Times New Roman" w:hAnsi="Arial" w:cs="Arial"/>
          <w:lang w:eastAsia="es-ES"/>
        </w:rPr>
      </w:pPr>
    </w:p>
    <w:p w:rsidR="00C71853" w:rsidRPr="00B305AE" w:rsidRDefault="00C71853" w:rsidP="00C71853">
      <w:pPr>
        <w:spacing w:after="0" w:line="240" w:lineRule="auto"/>
        <w:jc w:val="both"/>
        <w:rPr>
          <w:rFonts w:ascii="Arial" w:eastAsia="Times New Roman" w:hAnsi="Arial" w:cs="Arial"/>
          <w:lang w:eastAsia="es-ES"/>
        </w:rPr>
      </w:pPr>
      <w:r w:rsidRPr="00B305AE">
        <w:rPr>
          <w:rFonts w:ascii="Arial" w:eastAsia="Times New Roman" w:hAnsi="Arial" w:cs="Arial"/>
          <w:lang w:eastAsia="es-ES"/>
        </w:rPr>
        <w:t>21.-La Constitución: Artículo 2 de la Constitución Española.</w:t>
      </w:r>
    </w:p>
    <w:p w:rsidR="00C71853" w:rsidRPr="00B305AE" w:rsidRDefault="00C71853" w:rsidP="00C71853">
      <w:pPr>
        <w:pStyle w:val="Prrafodelista"/>
        <w:numPr>
          <w:ilvl w:val="0"/>
          <w:numId w:val="21"/>
        </w:numPr>
        <w:spacing w:before="100" w:beforeAutospacing="1" w:after="100" w:afterAutospacing="1" w:line="240" w:lineRule="auto"/>
        <w:ind w:left="709" w:hanging="283"/>
        <w:jc w:val="both"/>
        <w:rPr>
          <w:rFonts w:ascii="Arial" w:eastAsia="Times New Roman" w:hAnsi="Arial" w:cs="Arial"/>
          <w:lang w:eastAsia="es-ES"/>
        </w:rPr>
      </w:pPr>
      <w:r w:rsidRPr="00B305AE">
        <w:rPr>
          <w:rFonts w:ascii="Arial" w:eastAsia="Times New Roman" w:hAnsi="Arial" w:cs="Arial"/>
          <w:lang w:eastAsia="es-ES"/>
        </w:rPr>
        <w:t>No reconoce el derecho a la autonomía de las nacionalidades y regiones que la integran.</w:t>
      </w:r>
    </w:p>
    <w:p w:rsidR="00C71853" w:rsidRPr="00B305AE" w:rsidRDefault="00C71853" w:rsidP="00C71853">
      <w:pPr>
        <w:pStyle w:val="Prrafodelista"/>
        <w:numPr>
          <w:ilvl w:val="0"/>
          <w:numId w:val="21"/>
        </w:numPr>
        <w:spacing w:before="100" w:beforeAutospacing="1" w:after="100" w:afterAutospacing="1" w:line="240" w:lineRule="auto"/>
        <w:ind w:left="709" w:hanging="283"/>
        <w:jc w:val="both"/>
        <w:rPr>
          <w:rFonts w:ascii="Arial" w:eastAsia="Times New Roman" w:hAnsi="Arial" w:cs="Arial"/>
          <w:lang w:eastAsia="es-ES"/>
        </w:rPr>
      </w:pPr>
      <w:r w:rsidRPr="00B305AE">
        <w:rPr>
          <w:rFonts w:ascii="Arial" w:eastAsia="Times New Roman" w:hAnsi="Arial" w:cs="Arial"/>
          <w:lang w:eastAsia="es-ES"/>
        </w:rPr>
        <w:t>Reconoce y garantiza el derecho a la autonomía de las nacionalidades y regiones que la integran.</w:t>
      </w:r>
    </w:p>
    <w:p w:rsidR="00C71853" w:rsidRPr="00B305AE" w:rsidRDefault="00C71853" w:rsidP="00C71853">
      <w:pPr>
        <w:pStyle w:val="Prrafodelista"/>
        <w:numPr>
          <w:ilvl w:val="0"/>
          <w:numId w:val="21"/>
        </w:numPr>
        <w:spacing w:before="100" w:beforeAutospacing="1" w:after="100" w:afterAutospacing="1" w:line="240" w:lineRule="auto"/>
        <w:ind w:left="709" w:hanging="283"/>
        <w:jc w:val="both"/>
        <w:rPr>
          <w:rFonts w:ascii="Arial" w:eastAsia="Times New Roman" w:hAnsi="Arial" w:cs="Arial"/>
          <w:lang w:eastAsia="es-ES"/>
        </w:rPr>
      </w:pPr>
      <w:r w:rsidRPr="00B305AE">
        <w:rPr>
          <w:rFonts w:ascii="Arial" w:eastAsia="Times New Roman" w:hAnsi="Arial" w:cs="Arial"/>
          <w:lang w:eastAsia="es-ES"/>
        </w:rPr>
        <w:t>Reconoce y garantiza el derecho a la autonomía de las comunidades y regiones que la integran.</w:t>
      </w:r>
    </w:p>
    <w:p w:rsidR="00C71853" w:rsidRPr="00B305AE" w:rsidRDefault="00C71853" w:rsidP="00C71853">
      <w:pPr>
        <w:pStyle w:val="Prrafodelista"/>
        <w:spacing w:before="100" w:beforeAutospacing="1" w:after="100" w:afterAutospacing="1" w:line="240" w:lineRule="auto"/>
        <w:ind w:left="1440"/>
        <w:jc w:val="both"/>
        <w:rPr>
          <w:rFonts w:ascii="Arial" w:eastAsia="Times New Roman" w:hAnsi="Arial" w:cs="Arial"/>
          <w:lang w:eastAsia="es-ES"/>
        </w:rPr>
      </w:pPr>
    </w:p>
    <w:p w:rsidR="00C71853" w:rsidRPr="00B305AE" w:rsidRDefault="00C71853" w:rsidP="00C71853">
      <w:pPr>
        <w:spacing w:after="0" w:line="240" w:lineRule="auto"/>
        <w:jc w:val="both"/>
        <w:rPr>
          <w:rFonts w:ascii="Arial" w:eastAsia="Times New Roman" w:hAnsi="Arial" w:cs="Arial"/>
          <w:lang w:eastAsia="es-ES"/>
        </w:rPr>
      </w:pPr>
      <w:r w:rsidRPr="00B305AE">
        <w:rPr>
          <w:rFonts w:ascii="Arial" w:eastAsia="Times New Roman" w:hAnsi="Arial" w:cs="Arial"/>
          <w:lang w:eastAsia="es-ES"/>
        </w:rPr>
        <w:t>22.- Las leyes de bases: Artículo 82 de la Constitución Española.</w:t>
      </w:r>
    </w:p>
    <w:p w:rsidR="00C71853" w:rsidRPr="00B305AE" w:rsidRDefault="00C71853" w:rsidP="00C71853">
      <w:pPr>
        <w:pStyle w:val="Prrafodelista"/>
        <w:numPr>
          <w:ilvl w:val="0"/>
          <w:numId w:val="22"/>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Podrán autorizar la modificación de la propia ley de bases.</w:t>
      </w:r>
    </w:p>
    <w:p w:rsidR="00C71853" w:rsidRPr="00B305AE" w:rsidRDefault="00C71853" w:rsidP="00C71853">
      <w:pPr>
        <w:pStyle w:val="Prrafodelista"/>
        <w:numPr>
          <w:ilvl w:val="0"/>
          <w:numId w:val="22"/>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Podrán facultar para dictar normas con carácter retroactivo.</w:t>
      </w:r>
    </w:p>
    <w:p w:rsidR="00C71853" w:rsidRPr="00B305AE" w:rsidRDefault="00C71853" w:rsidP="00C71853">
      <w:pPr>
        <w:pStyle w:val="Prrafodelista"/>
        <w:numPr>
          <w:ilvl w:val="0"/>
          <w:numId w:val="22"/>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Delimitarán con precisión el objeto y alcance de la delegación legislativa y los principios y criterios que han de seguirse en su ejercicio.</w:t>
      </w:r>
    </w:p>
    <w:p w:rsidR="00C71853" w:rsidRPr="00B305AE" w:rsidRDefault="00C71853" w:rsidP="00C71853">
      <w:pPr>
        <w:pStyle w:val="Prrafodelista"/>
        <w:spacing w:before="100" w:beforeAutospacing="1" w:after="100" w:afterAutospacing="1" w:line="240" w:lineRule="auto"/>
        <w:ind w:left="1440"/>
        <w:jc w:val="both"/>
        <w:rPr>
          <w:rFonts w:ascii="Arial" w:eastAsia="Times New Roman" w:hAnsi="Arial" w:cs="Arial"/>
          <w:lang w:eastAsia="es-ES"/>
        </w:rPr>
      </w:pPr>
    </w:p>
    <w:p w:rsidR="00C71853" w:rsidRPr="00B305AE" w:rsidRDefault="00C71853" w:rsidP="00C71853">
      <w:pPr>
        <w:spacing w:before="100" w:beforeAutospacing="1" w:after="100" w:afterAutospacing="1" w:line="240" w:lineRule="auto"/>
        <w:jc w:val="both"/>
        <w:rPr>
          <w:rFonts w:ascii="Arial" w:eastAsia="Times New Roman" w:hAnsi="Arial" w:cs="Arial"/>
          <w:lang w:eastAsia="es-ES"/>
        </w:rPr>
      </w:pPr>
      <w:r w:rsidRPr="00B305AE">
        <w:rPr>
          <w:rFonts w:ascii="Arial" w:eastAsia="Times New Roman" w:hAnsi="Arial" w:cs="Arial"/>
          <w:lang w:eastAsia="es-ES"/>
        </w:rPr>
        <w:t>23.- Según al artículo 49 de la Ley 7/1985, de 2 de abril, Reguladora de Bases de régimen Local, la aprobación inicial de las ordenanzas locales corresponde:</w:t>
      </w:r>
    </w:p>
    <w:p w:rsidR="00C71853" w:rsidRPr="00B305AE" w:rsidRDefault="00C71853" w:rsidP="00C71853">
      <w:pPr>
        <w:pStyle w:val="Prrafodelista"/>
        <w:numPr>
          <w:ilvl w:val="0"/>
          <w:numId w:val="23"/>
        </w:numPr>
        <w:spacing w:before="100" w:beforeAutospacing="1" w:after="100" w:afterAutospacing="1" w:line="240" w:lineRule="auto"/>
        <w:ind w:left="851" w:hanging="357"/>
        <w:jc w:val="both"/>
        <w:rPr>
          <w:rFonts w:ascii="Arial" w:eastAsia="Times New Roman" w:hAnsi="Arial" w:cs="Arial"/>
          <w:lang w:eastAsia="es-ES"/>
        </w:rPr>
      </w:pPr>
      <w:r w:rsidRPr="00B305AE">
        <w:rPr>
          <w:rFonts w:ascii="Arial" w:eastAsia="Times New Roman" w:hAnsi="Arial" w:cs="Arial"/>
          <w:lang w:eastAsia="es-ES"/>
        </w:rPr>
        <w:t>Al Alcalde o al Presidente de la Diputación.</w:t>
      </w:r>
    </w:p>
    <w:p w:rsidR="00C71853" w:rsidRPr="00B305AE" w:rsidRDefault="00C71853" w:rsidP="00C71853">
      <w:pPr>
        <w:pStyle w:val="Prrafodelista"/>
        <w:numPr>
          <w:ilvl w:val="0"/>
          <w:numId w:val="23"/>
        </w:numPr>
        <w:spacing w:before="100" w:beforeAutospacing="1" w:after="100" w:afterAutospacing="1" w:line="240" w:lineRule="auto"/>
        <w:ind w:left="851" w:hanging="357"/>
        <w:jc w:val="both"/>
        <w:rPr>
          <w:rFonts w:ascii="Arial" w:eastAsia="Times New Roman" w:hAnsi="Arial" w:cs="Arial"/>
          <w:lang w:eastAsia="es-ES"/>
        </w:rPr>
      </w:pPr>
      <w:r w:rsidRPr="00B305AE">
        <w:rPr>
          <w:rFonts w:ascii="Arial" w:eastAsia="Times New Roman" w:hAnsi="Arial" w:cs="Arial"/>
          <w:lang w:eastAsia="es-ES"/>
        </w:rPr>
        <w:t>A la Junta de Gobierno Local.</w:t>
      </w:r>
    </w:p>
    <w:p w:rsidR="00C71853" w:rsidRPr="00B305AE" w:rsidRDefault="00C71853" w:rsidP="00C71853">
      <w:pPr>
        <w:pStyle w:val="Prrafodelista"/>
        <w:numPr>
          <w:ilvl w:val="0"/>
          <w:numId w:val="23"/>
        </w:numPr>
        <w:spacing w:before="100" w:beforeAutospacing="1" w:after="100" w:afterAutospacing="1" w:line="240" w:lineRule="auto"/>
        <w:ind w:left="851" w:hanging="357"/>
        <w:jc w:val="both"/>
        <w:rPr>
          <w:rFonts w:ascii="Arial" w:eastAsia="Times New Roman" w:hAnsi="Arial" w:cs="Arial"/>
          <w:lang w:eastAsia="es-ES"/>
        </w:rPr>
      </w:pPr>
      <w:r w:rsidRPr="00B305AE">
        <w:rPr>
          <w:rFonts w:ascii="Arial" w:eastAsia="Times New Roman" w:hAnsi="Arial" w:cs="Arial"/>
          <w:lang w:eastAsia="es-ES"/>
        </w:rPr>
        <w:t>Al Pleno.</w:t>
      </w:r>
    </w:p>
    <w:p w:rsidR="00C71853" w:rsidRPr="00B305AE" w:rsidRDefault="00C71853" w:rsidP="00C71853">
      <w:pPr>
        <w:pStyle w:val="Prrafodelista"/>
        <w:spacing w:before="100" w:beforeAutospacing="1" w:after="100" w:afterAutospacing="1" w:line="240" w:lineRule="auto"/>
        <w:jc w:val="both"/>
        <w:rPr>
          <w:rFonts w:ascii="Arial" w:eastAsia="Times New Roman" w:hAnsi="Arial" w:cs="Arial"/>
          <w:lang w:eastAsia="es-ES"/>
        </w:rPr>
      </w:pPr>
    </w:p>
    <w:p w:rsidR="00C71853" w:rsidRPr="00B305AE" w:rsidRDefault="00C71853" w:rsidP="00C71853">
      <w:pPr>
        <w:spacing w:before="100" w:beforeAutospacing="1" w:after="100" w:afterAutospacing="1" w:line="240" w:lineRule="auto"/>
        <w:jc w:val="both"/>
        <w:rPr>
          <w:rFonts w:ascii="Arial" w:eastAsia="Times New Roman" w:hAnsi="Arial" w:cs="Arial"/>
          <w:lang w:eastAsia="es-ES"/>
        </w:rPr>
      </w:pPr>
    </w:p>
    <w:p w:rsidR="00C71853" w:rsidRPr="00B305AE" w:rsidRDefault="00C71853" w:rsidP="00C71853">
      <w:pPr>
        <w:spacing w:before="100" w:beforeAutospacing="1" w:after="100" w:afterAutospacing="1" w:line="240" w:lineRule="auto"/>
        <w:jc w:val="both"/>
        <w:rPr>
          <w:rFonts w:ascii="Arial" w:eastAsia="Times New Roman" w:hAnsi="Arial" w:cs="Arial"/>
          <w:lang w:eastAsia="es-ES"/>
        </w:rPr>
      </w:pPr>
      <w:r w:rsidRPr="00B305AE">
        <w:rPr>
          <w:rFonts w:ascii="Arial" w:eastAsia="Times New Roman" w:hAnsi="Arial" w:cs="Arial"/>
          <w:lang w:eastAsia="es-ES"/>
        </w:rPr>
        <w:t>24.- Una vez aprobada de forma inicial la ordenanza, la información pública y audiencia a los interesados tendrá un plazo minino de: artículo 49 de LBRL</w:t>
      </w:r>
    </w:p>
    <w:p w:rsidR="00C71853" w:rsidRPr="00B305AE" w:rsidRDefault="00C71853" w:rsidP="00C71853">
      <w:pPr>
        <w:pStyle w:val="Prrafodelista"/>
        <w:numPr>
          <w:ilvl w:val="0"/>
          <w:numId w:val="24"/>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 xml:space="preserve">Mínimo, 15 días hábiles. </w:t>
      </w:r>
    </w:p>
    <w:p w:rsidR="00C71853" w:rsidRPr="00B305AE" w:rsidRDefault="00C71853" w:rsidP="00C71853">
      <w:pPr>
        <w:pStyle w:val="Prrafodelista"/>
        <w:numPr>
          <w:ilvl w:val="0"/>
          <w:numId w:val="24"/>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 xml:space="preserve">Mínimo, 30 días hábiles. </w:t>
      </w:r>
    </w:p>
    <w:p w:rsidR="00C71853" w:rsidRPr="00B305AE" w:rsidRDefault="00C71853" w:rsidP="00C71853">
      <w:pPr>
        <w:pStyle w:val="Prrafodelista"/>
        <w:numPr>
          <w:ilvl w:val="0"/>
          <w:numId w:val="24"/>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Mínimo, 30 días naturales.</w:t>
      </w:r>
    </w:p>
    <w:p w:rsidR="00C71853" w:rsidRPr="00B305AE" w:rsidRDefault="00C71853" w:rsidP="00C71853">
      <w:pPr>
        <w:pStyle w:val="Prrafodelista"/>
        <w:spacing w:before="100" w:beforeAutospacing="1" w:after="100" w:afterAutospacing="1" w:line="240" w:lineRule="auto"/>
        <w:jc w:val="both"/>
        <w:rPr>
          <w:rFonts w:ascii="Arial" w:eastAsia="Times New Roman" w:hAnsi="Arial" w:cs="Arial"/>
          <w:lang w:eastAsia="es-ES"/>
        </w:rPr>
      </w:pPr>
    </w:p>
    <w:p w:rsidR="00C71853" w:rsidRPr="00B305AE" w:rsidRDefault="00C71853" w:rsidP="00C71853">
      <w:pPr>
        <w:spacing w:after="0" w:line="240" w:lineRule="auto"/>
        <w:jc w:val="both"/>
        <w:rPr>
          <w:rFonts w:ascii="Arial" w:eastAsia="Times New Roman" w:hAnsi="Arial" w:cs="Arial"/>
          <w:lang w:eastAsia="es-ES"/>
        </w:rPr>
      </w:pPr>
      <w:r w:rsidRPr="00B305AE">
        <w:rPr>
          <w:rFonts w:ascii="Arial" w:eastAsia="Times New Roman" w:hAnsi="Arial" w:cs="Arial"/>
          <w:lang w:eastAsia="es-ES"/>
        </w:rPr>
        <w:t>25.- Se entiende por sede electrónica aquella dirección electrónica cuya titularidad corresponda a (</w:t>
      </w:r>
      <w:r w:rsidRPr="00B305AE">
        <w:rPr>
          <w:rFonts w:ascii="Arial" w:eastAsia="Times New Roman" w:hAnsi="Arial" w:cs="Arial"/>
          <w:u w:val="single"/>
          <w:lang w:eastAsia="es-ES"/>
        </w:rPr>
        <w:t>señala la incorrecta)</w:t>
      </w:r>
      <w:r w:rsidRPr="00B305AE">
        <w:rPr>
          <w:rFonts w:ascii="Arial" w:eastAsia="Times New Roman" w:hAnsi="Arial" w:cs="Arial"/>
          <w:lang w:eastAsia="es-ES"/>
        </w:rPr>
        <w:t>: artículo 38 Ley 40/2015 RJSP.</w:t>
      </w:r>
    </w:p>
    <w:p w:rsidR="00C71853" w:rsidRPr="00B305AE" w:rsidRDefault="00C71853" w:rsidP="00C71853">
      <w:pPr>
        <w:pStyle w:val="Prrafodelista"/>
        <w:numPr>
          <w:ilvl w:val="0"/>
          <w:numId w:val="25"/>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Una Administración Pública.</w:t>
      </w:r>
    </w:p>
    <w:p w:rsidR="00C71853" w:rsidRPr="00B305AE" w:rsidRDefault="00C71853" w:rsidP="00C71853">
      <w:pPr>
        <w:pStyle w:val="Prrafodelista"/>
        <w:numPr>
          <w:ilvl w:val="0"/>
          <w:numId w:val="25"/>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Un organismo público.</w:t>
      </w:r>
    </w:p>
    <w:p w:rsidR="00C71853" w:rsidRPr="00B305AE" w:rsidRDefault="00C71853" w:rsidP="00C71853">
      <w:pPr>
        <w:pStyle w:val="Prrafodelista"/>
        <w:numPr>
          <w:ilvl w:val="0"/>
          <w:numId w:val="25"/>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Una entidad de Derecho Privado.</w:t>
      </w:r>
    </w:p>
    <w:p w:rsidR="00C71853" w:rsidRPr="00B305AE" w:rsidRDefault="00C71853" w:rsidP="00C71853">
      <w:pPr>
        <w:pStyle w:val="Prrafodelista"/>
        <w:spacing w:before="100" w:beforeAutospacing="1" w:after="100" w:afterAutospacing="1" w:line="240" w:lineRule="auto"/>
        <w:ind w:left="709"/>
        <w:jc w:val="both"/>
        <w:rPr>
          <w:rFonts w:ascii="Arial" w:eastAsia="Times New Roman" w:hAnsi="Arial" w:cs="Arial"/>
          <w:lang w:eastAsia="es-ES"/>
        </w:rPr>
      </w:pPr>
    </w:p>
    <w:p w:rsidR="00C71853" w:rsidRPr="00B305AE" w:rsidRDefault="00C71853" w:rsidP="00C71853">
      <w:pPr>
        <w:jc w:val="both"/>
        <w:rPr>
          <w:rFonts w:ascii="Arial" w:eastAsia="Times New Roman" w:hAnsi="Arial" w:cs="Arial"/>
          <w:lang w:eastAsia="es-ES"/>
        </w:rPr>
      </w:pPr>
      <w:r w:rsidRPr="00B305AE">
        <w:rPr>
          <w:rFonts w:ascii="Arial" w:eastAsia="Times New Roman" w:hAnsi="Arial" w:cs="Arial"/>
          <w:lang w:eastAsia="es-ES"/>
        </w:rPr>
        <w:t>26.- En el ejercicio de la competencia en la actuación administrativa automatizada, cada Administración Pública podrá determinar los supuestos de utilización de los siguientes sistemas de firma electrónica: artículo 42 Ley 40/2015 RJSP.</w:t>
      </w:r>
    </w:p>
    <w:p w:rsidR="00C71853" w:rsidRPr="00B305AE" w:rsidRDefault="00C71853" w:rsidP="00C71853">
      <w:pPr>
        <w:pStyle w:val="Prrafodelista"/>
        <w:numPr>
          <w:ilvl w:val="0"/>
          <w:numId w:val="26"/>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Sello electrónico de Administración Pública, órgano, organismo público o entidad de derecho público, basado en certificado electrónico reconocido o cualificado que reúna los requisitos exigidos por la legislación de firma electrónica.</w:t>
      </w:r>
    </w:p>
    <w:p w:rsidR="00C71853" w:rsidRPr="00B305AE" w:rsidRDefault="00C71853" w:rsidP="00C71853">
      <w:pPr>
        <w:pStyle w:val="Prrafodelista"/>
        <w:numPr>
          <w:ilvl w:val="0"/>
          <w:numId w:val="26"/>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Código seguro de verificación vinculado a la Administración Pública, órgano, organismo público o entidad de Derecho Público, en los términos y condiciones establecidos, permitiéndose la comprobación de la integridad del documento mediante el acceso a la sede electrónica correspondiente.</w:t>
      </w:r>
    </w:p>
    <w:p w:rsidR="00C71853" w:rsidRPr="00B305AE" w:rsidRDefault="00C71853" w:rsidP="00C71853">
      <w:pPr>
        <w:pStyle w:val="Prrafodelista"/>
        <w:numPr>
          <w:ilvl w:val="0"/>
          <w:numId w:val="26"/>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a y b son correctas.</w:t>
      </w:r>
    </w:p>
    <w:p w:rsidR="00C71853" w:rsidRPr="00B305AE" w:rsidRDefault="00C71853" w:rsidP="00C71853">
      <w:pPr>
        <w:pStyle w:val="Prrafodelista"/>
        <w:spacing w:before="100" w:beforeAutospacing="1" w:after="100" w:afterAutospacing="1" w:line="240" w:lineRule="auto"/>
        <w:ind w:left="1440"/>
        <w:jc w:val="both"/>
        <w:rPr>
          <w:rFonts w:ascii="Arial" w:eastAsia="Times New Roman" w:hAnsi="Arial" w:cs="Arial"/>
          <w:lang w:eastAsia="es-ES"/>
        </w:rPr>
      </w:pPr>
    </w:p>
    <w:p w:rsidR="00C71853" w:rsidRPr="00B305AE" w:rsidRDefault="00C71853" w:rsidP="00C71853">
      <w:pPr>
        <w:jc w:val="both"/>
        <w:rPr>
          <w:rFonts w:ascii="Arial" w:eastAsia="Times New Roman" w:hAnsi="Arial" w:cs="Arial"/>
          <w:lang w:eastAsia="es-ES"/>
        </w:rPr>
      </w:pPr>
      <w:r w:rsidRPr="00B305AE">
        <w:rPr>
          <w:rFonts w:ascii="Arial" w:eastAsia="Times New Roman" w:hAnsi="Arial" w:cs="Arial"/>
          <w:lang w:eastAsia="es-ES"/>
        </w:rPr>
        <w:t>27.- De conformidad con el artículo 17 de la Ley 19/2013, de 9 de diciembre, de transparencia, acceso a la información pública y buen gobierno, la dirección de contacto que el solicitante de un acceso a información pública ha de indicar en su solicitud, será:</w:t>
      </w:r>
    </w:p>
    <w:p w:rsidR="00C71853" w:rsidRPr="00B305AE" w:rsidRDefault="00C71853" w:rsidP="00C71853">
      <w:pPr>
        <w:pStyle w:val="Prrafodelista"/>
        <w:numPr>
          <w:ilvl w:val="0"/>
          <w:numId w:val="28"/>
        </w:numPr>
        <w:ind w:left="709" w:hanging="357"/>
        <w:jc w:val="both"/>
        <w:rPr>
          <w:rFonts w:ascii="Arial" w:eastAsia="Times New Roman" w:hAnsi="Arial" w:cs="Arial"/>
          <w:lang w:eastAsia="es-ES"/>
        </w:rPr>
      </w:pPr>
      <w:r w:rsidRPr="00B305AE">
        <w:rPr>
          <w:rFonts w:ascii="Arial" w:eastAsia="Times New Roman" w:hAnsi="Arial" w:cs="Arial"/>
          <w:lang w:eastAsia="es-ES"/>
        </w:rPr>
        <w:t>Preferentemente, una dirección electrónica de contacto.</w:t>
      </w:r>
    </w:p>
    <w:p w:rsidR="00C71853" w:rsidRPr="00B305AE" w:rsidRDefault="00C71853" w:rsidP="00C71853">
      <w:pPr>
        <w:pStyle w:val="Prrafodelista"/>
        <w:numPr>
          <w:ilvl w:val="0"/>
          <w:numId w:val="28"/>
        </w:numPr>
        <w:ind w:left="709" w:hanging="357"/>
        <w:jc w:val="both"/>
        <w:rPr>
          <w:rFonts w:ascii="Arial" w:eastAsia="Times New Roman" w:hAnsi="Arial" w:cs="Arial"/>
          <w:lang w:eastAsia="es-ES"/>
        </w:rPr>
      </w:pPr>
      <w:r w:rsidRPr="00B305AE">
        <w:rPr>
          <w:rFonts w:ascii="Arial" w:eastAsia="Times New Roman" w:hAnsi="Arial" w:cs="Arial"/>
          <w:lang w:eastAsia="es-ES"/>
        </w:rPr>
        <w:t>Obligatoriamente, una dirección electrónica de contacto.</w:t>
      </w:r>
    </w:p>
    <w:p w:rsidR="00C71853" w:rsidRPr="00B305AE" w:rsidRDefault="00C71853" w:rsidP="00C71853">
      <w:pPr>
        <w:pStyle w:val="Prrafodelista"/>
        <w:numPr>
          <w:ilvl w:val="0"/>
          <w:numId w:val="28"/>
        </w:numPr>
        <w:ind w:left="709" w:hanging="357"/>
        <w:jc w:val="both"/>
        <w:rPr>
          <w:rFonts w:ascii="Arial" w:eastAsia="Times New Roman" w:hAnsi="Arial" w:cs="Arial"/>
          <w:lang w:eastAsia="es-ES"/>
        </w:rPr>
      </w:pPr>
      <w:r w:rsidRPr="00B305AE">
        <w:rPr>
          <w:rFonts w:ascii="Arial" w:eastAsia="Times New Roman" w:hAnsi="Arial" w:cs="Arial"/>
          <w:lang w:eastAsia="es-ES"/>
        </w:rPr>
        <w:t>Preferentemente, una dirección postal de contacto.</w:t>
      </w:r>
    </w:p>
    <w:p w:rsidR="00C71853" w:rsidRPr="00B305AE" w:rsidRDefault="00C71853" w:rsidP="00C71853">
      <w:pPr>
        <w:pStyle w:val="Prrafodelista"/>
        <w:jc w:val="both"/>
        <w:rPr>
          <w:rFonts w:ascii="Arial" w:eastAsia="Times New Roman" w:hAnsi="Arial" w:cs="Arial"/>
          <w:lang w:eastAsia="es-ES"/>
        </w:rPr>
      </w:pPr>
    </w:p>
    <w:p w:rsidR="00C71853" w:rsidRPr="00B305AE" w:rsidRDefault="00C71853" w:rsidP="00C71853">
      <w:pPr>
        <w:spacing w:after="0" w:line="240" w:lineRule="auto"/>
        <w:jc w:val="both"/>
        <w:rPr>
          <w:rFonts w:ascii="Arial" w:eastAsia="Times New Roman" w:hAnsi="Arial" w:cs="Arial"/>
          <w:lang w:eastAsia="es-ES"/>
        </w:rPr>
      </w:pPr>
      <w:r w:rsidRPr="00B305AE">
        <w:rPr>
          <w:rFonts w:ascii="Arial" w:eastAsia="Times New Roman" w:hAnsi="Arial" w:cs="Arial"/>
          <w:lang w:eastAsia="es-ES"/>
        </w:rPr>
        <w:t>28.- Las personas físicas podrán elegir en todo momento si se comunican con las Administraciones Públicas para el ejercicio de sus derechos y obligaciones a través de medios electrónicos o no: artículo 14 Ley 39/2015 PACAP.</w:t>
      </w:r>
    </w:p>
    <w:p w:rsidR="00C71853" w:rsidRPr="00B305AE" w:rsidRDefault="00C71853" w:rsidP="00C71853">
      <w:pPr>
        <w:pStyle w:val="Prrafodelista"/>
        <w:numPr>
          <w:ilvl w:val="0"/>
          <w:numId w:val="27"/>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Salvo que estén obligadas a relacionarse a través de medios electrónicos con las Administraciones Públicas.</w:t>
      </w:r>
    </w:p>
    <w:p w:rsidR="00C71853" w:rsidRPr="00B305AE" w:rsidRDefault="00C71853" w:rsidP="00C71853">
      <w:pPr>
        <w:pStyle w:val="Prrafodelista"/>
        <w:numPr>
          <w:ilvl w:val="0"/>
          <w:numId w:val="27"/>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Salvo que estén obligadas a relacionarse a través de medios no electrónicos con las Administraciones Públicas.</w:t>
      </w:r>
    </w:p>
    <w:p w:rsidR="00C71853" w:rsidRPr="00B305AE" w:rsidRDefault="00C71853" w:rsidP="00C71853">
      <w:pPr>
        <w:pStyle w:val="Prrafodelista"/>
        <w:numPr>
          <w:ilvl w:val="0"/>
          <w:numId w:val="27"/>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No pudiendo estar obligadas a relacionarse a través de unos medios u otros con las Administraciones Públicas.</w:t>
      </w:r>
    </w:p>
    <w:p w:rsidR="00C71853" w:rsidRPr="00B305AE" w:rsidRDefault="00C71853" w:rsidP="00C71853">
      <w:pPr>
        <w:pStyle w:val="Prrafodelista"/>
        <w:spacing w:before="100" w:beforeAutospacing="1" w:after="100" w:afterAutospacing="1" w:line="240" w:lineRule="auto"/>
        <w:ind w:left="1440"/>
        <w:jc w:val="both"/>
        <w:rPr>
          <w:rFonts w:ascii="Arial" w:eastAsia="Times New Roman" w:hAnsi="Arial" w:cs="Arial"/>
          <w:lang w:eastAsia="es-ES"/>
        </w:rPr>
      </w:pPr>
    </w:p>
    <w:p w:rsidR="00C71853" w:rsidRPr="00B305AE" w:rsidRDefault="00C71853" w:rsidP="00C71853">
      <w:pPr>
        <w:spacing w:after="0" w:line="240" w:lineRule="auto"/>
        <w:jc w:val="both"/>
        <w:rPr>
          <w:rFonts w:ascii="Arial" w:eastAsia="Times New Roman" w:hAnsi="Arial" w:cs="Arial"/>
          <w:lang w:eastAsia="es-ES"/>
        </w:rPr>
      </w:pPr>
    </w:p>
    <w:p w:rsidR="00C71853" w:rsidRPr="00B305AE" w:rsidRDefault="00C71853" w:rsidP="00C71853">
      <w:pPr>
        <w:spacing w:after="0" w:line="240" w:lineRule="auto"/>
        <w:jc w:val="both"/>
        <w:rPr>
          <w:rFonts w:ascii="Arial" w:eastAsia="Times New Roman" w:hAnsi="Arial" w:cs="Arial"/>
          <w:lang w:eastAsia="es-ES"/>
        </w:rPr>
      </w:pPr>
      <w:r w:rsidRPr="00B305AE">
        <w:rPr>
          <w:rFonts w:ascii="Arial" w:eastAsia="Times New Roman" w:hAnsi="Arial" w:cs="Arial"/>
          <w:lang w:eastAsia="es-ES"/>
        </w:rPr>
        <w:t>29.- Como regla general, en los procedimientos iniciados a solicitud del interesado, el vencimiento del plazo máximo sin haberse notificado resolución expresa, legitima al interesado o interesados para entenderla: artículo 24 Ley 39/2015 PACAP.</w:t>
      </w:r>
    </w:p>
    <w:p w:rsidR="00C71853" w:rsidRPr="00B305AE" w:rsidRDefault="00C71853" w:rsidP="00C71853">
      <w:pPr>
        <w:pStyle w:val="Prrafodelista"/>
        <w:numPr>
          <w:ilvl w:val="0"/>
          <w:numId w:val="29"/>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Estimada por silencio administrativo.</w:t>
      </w:r>
    </w:p>
    <w:p w:rsidR="00C71853" w:rsidRPr="00B305AE" w:rsidRDefault="00C71853" w:rsidP="00C71853">
      <w:pPr>
        <w:pStyle w:val="Prrafodelista"/>
        <w:numPr>
          <w:ilvl w:val="0"/>
          <w:numId w:val="29"/>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Desestimada por silencio administrativo.</w:t>
      </w:r>
    </w:p>
    <w:p w:rsidR="00C71853" w:rsidRPr="00B305AE" w:rsidRDefault="00C71853" w:rsidP="00C71853">
      <w:pPr>
        <w:pStyle w:val="Prrafodelista"/>
        <w:numPr>
          <w:ilvl w:val="0"/>
          <w:numId w:val="29"/>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Caducada por silencio administrativo.</w:t>
      </w:r>
    </w:p>
    <w:p w:rsidR="00C71853" w:rsidRPr="00B305AE" w:rsidRDefault="00C71853" w:rsidP="00C71853">
      <w:pPr>
        <w:pStyle w:val="Prrafodelista"/>
        <w:spacing w:before="100" w:beforeAutospacing="1" w:after="100" w:afterAutospacing="1" w:line="240" w:lineRule="auto"/>
        <w:ind w:left="709"/>
        <w:jc w:val="both"/>
        <w:rPr>
          <w:rFonts w:ascii="Arial" w:eastAsia="Times New Roman" w:hAnsi="Arial" w:cs="Arial"/>
          <w:lang w:eastAsia="es-ES"/>
        </w:rPr>
      </w:pPr>
    </w:p>
    <w:p w:rsidR="00C71853" w:rsidRPr="00B305AE" w:rsidRDefault="00C71853" w:rsidP="00C71853">
      <w:pPr>
        <w:spacing w:after="0" w:line="240" w:lineRule="auto"/>
        <w:jc w:val="both"/>
        <w:rPr>
          <w:rFonts w:ascii="Arial" w:eastAsia="Times New Roman" w:hAnsi="Arial" w:cs="Arial"/>
          <w:lang w:eastAsia="es-ES"/>
        </w:rPr>
      </w:pPr>
      <w:r w:rsidRPr="00B305AE">
        <w:rPr>
          <w:rFonts w:ascii="Arial" w:eastAsia="Times New Roman" w:hAnsi="Arial" w:cs="Arial"/>
          <w:lang w:eastAsia="es-ES"/>
        </w:rPr>
        <w:t>30.- El plazo en el que debe notificarse la resolución expresa, salvo que una norma con rango de Ley establezca uno mayor o así venga previsto en el Derecho de la Unión Europea, no podrá exceder de: artículo 21 Ley 39/2015 PACAP.</w:t>
      </w:r>
    </w:p>
    <w:p w:rsidR="00C71853" w:rsidRPr="00B305AE" w:rsidRDefault="00C71853" w:rsidP="00C71853">
      <w:pPr>
        <w:pStyle w:val="Prrafodelista"/>
        <w:numPr>
          <w:ilvl w:val="0"/>
          <w:numId w:val="30"/>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1 mes.</w:t>
      </w:r>
    </w:p>
    <w:p w:rsidR="00C71853" w:rsidRPr="00B305AE" w:rsidRDefault="00C71853" w:rsidP="00C71853">
      <w:pPr>
        <w:pStyle w:val="Prrafodelista"/>
        <w:numPr>
          <w:ilvl w:val="0"/>
          <w:numId w:val="30"/>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3 meses.</w:t>
      </w:r>
    </w:p>
    <w:p w:rsidR="00C71853" w:rsidRPr="00B305AE" w:rsidRDefault="00C71853" w:rsidP="00C71853">
      <w:pPr>
        <w:pStyle w:val="Prrafodelista"/>
        <w:numPr>
          <w:ilvl w:val="0"/>
          <w:numId w:val="30"/>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6 meses.</w:t>
      </w:r>
    </w:p>
    <w:p w:rsidR="00C71853" w:rsidRPr="00B305AE" w:rsidRDefault="00C71853" w:rsidP="00C71853">
      <w:pPr>
        <w:pStyle w:val="Prrafodelista"/>
        <w:spacing w:before="100" w:beforeAutospacing="1" w:after="100" w:afterAutospacing="1" w:line="240" w:lineRule="auto"/>
        <w:ind w:left="1440"/>
        <w:jc w:val="both"/>
        <w:rPr>
          <w:rFonts w:ascii="Arial" w:eastAsia="Times New Roman" w:hAnsi="Arial" w:cs="Arial"/>
          <w:lang w:eastAsia="es-ES"/>
        </w:rPr>
      </w:pPr>
    </w:p>
    <w:p w:rsidR="00C71853" w:rsidRPr="00B305AE" w:rsidRDefault="00C71853" w:rsidP="00C71853">
      <w:pPr>
        <w:spacing w:after="0" w:line="240" w:lineRule="auto"/>
        <w:jc w:val="both"/>
        <w:rPr>
          <w:rFonts w:ascii="Arial" w:eastAsia="Times New Roman" w:hAnsi="Arial" w:cs="Arial"/>
          <w:lang w:eastAsia="es-ES"/>
        </w:rPr>
      </w:pPr>
      <w:r w:rsidRPr="00B305AE">
        <w:rPr>
          <w:rFonts w:ascii="Arial" w:eastAsia="Times New Roman" w:hAnsi="Arial" w:cs="Arial"/>
          <w:lang w:eastAsia="es-ES"/>
        </w:rPr>
        <w:t>31.- Una vez vencido el plazo máximo para dictar y notificar resolución, en procedimientos en que la Administración ejercite potestades sancionadoras o, en general, de intervención, susceptibles de producir efectos desfavorables o de gravamen: artículo 25 Ley 39/215 PACAP.</w:t>
      </w:r>
    </w:p>
    <w:p w:rsidR="00C71853" w:rsidRPr="00B305AE" w:rsidRDefault="00C71853" w:rsidP="00C71853">
      <w:pPr>
        <w:pStyle w:val="Prrafodelista"/>
        <w:numPr>
          <w:ilvl w:val="0"/>
          <w:numId w:val="31"/>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Los interesados que hubieren comparecido podrán entender desestimadas sus pretensiones por silencio administrativo.</w:t>
      </w:r>
    </w:p>
    <w:p w:rsidR="00C71853" w:rsidRPr="00B305AE" w:rsidRDefault="00C71853" w:rsidP="00C71853">
      <w:pPr>
        <w:pStyle w:val="Prrafodelista"/>
        <w:numPr>
          <w:ilvl w:val="0"/>
          <w:numId w:val="31"/>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Se producirá la caducidad.</w:t>
      </w:r>
    </w:p>
    <w:p w:rsidR="00C71853" w:rsidRPr="00B305AE" w:rsidRDefault="00C71853" w:rsidP="00C71853">
      <w:pPr>
        <w:pStyle w:val="Prrafodelista"/>
        <w:numPr>
          <w:ilvl w:val="0"/>
          <w:numId w:val="31"/>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Se producirá la prescripción.</w:t>
      </w:r>
    </w:p>
    <w:p w:rsidR="00C71853" w:rsidRPr="00B305AE" w:rsidRDefault="00C71853" w:rsidP="00C71853">
      <w:pPr>
        <w:pStyle w:val="Prrafodelista"/>
        <w:spacing w:before="100" w:beforeAutospacing="1" w:after="100" w:afterAutospacing="1" w:line="240" w:lineRule="auto"/>
        <w:ind w:left="1440"/>
        <w:jc w:val="both"/>
        <w:rPr>
          <w:rFonts w:ascii="Arial" w:eastAsia="Times New Roman" w:hAnsi="Arial" w:cs="Arial"/>
          <w:lang w:eastAsia="es-ES"/>
        </w:rPr>
      </w:pPr>
    </w:p>
    <w:p w:rsidR="00C71853" w:rsidRPr="00B305AE" w:rsidRDefault="00C71853" w:rsidP="00C71853">
      <w:pPr>
        <w:spacing w:after="0" w:line="240" w:lineRule="auto"/>
        <w:jc w:val="both"/>
        <w:rPr>
          <w:rFonts w:ascii="Arial" w:eastAsia="Times New Roman" w:hAnsi="Arial" w:cs="Arial"/>
          <w:lang w:eastAsia="es-ES"/>
        </w:rPr>
      </w:pPr>
      <w:r w:rsidRPr="00B305AE">
        <w:rPr>
          <w:rFonts w:ascii="Arial" w:eastAsia="Times New Roman" w:hAnsi="Arial" w:cs="Arial"/>
          <w:lang w:eastAsia="es-ES"/>
        </w:rPr>
        <w:t>32.- Serán motivados, con sucinta referencia de hechos y fundamentos de derecho (</w:t>
      </w:r>
      <w:r w:rsidRPr="00B305AE">
        <w:rPr>
          <w:rFonts w:ascii="Arial" w:eastAsia="Times New Roman" w:hAnsi="Arial" w:cs="Arial"/>
          <w:u w:val="single"/>
          <w:lang w:eastAsia="es-ES"/>
        </w:rPr>
        <w:t>señala la incorrecta</w:t>
      </w:r>
      <w:r w:rsidRPr="00B305AE">
        <w:rPr>
          <w:rFonts w:ascii="Arial" w:eastAsia="Times New Roman" w:hAnsi="Arial" w:cs="Arial"/>
          <w:lang w:eastAsia="es-ES"/>
        </w:rPr>
        <w:t>): artículo 35 Ley 39/2015 PACAP.</w:t>
      </w:r>
    </w:p>
    <w:p w:rsidR="00C71853" w:rsidRPr="00B305AE" w:rsidRDefault="00C71853" w:rsidP="00C71853">
      <w:pPr>
        <w:pStyle w:val="Prrafodelista"/>
        <w:numPr>
          <w:ilvl w:val="0"/>
          <w:numId w:val="32"/>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Los actos que limiten derechos subjetivos o intereses legítimos.</w:t>
      </w:r>
    </w:p>
    <w:p w:rsidR="00C71853" w:rsidRPr="00B305AE" w:rsidRDefault="00C71853" w:rsidP="00C71853">
      <w:pPr>
        <w:pStyle w:val="Prrafodelista"/>
        <w:numPr>
          <w:ilvl w:val="0"/>
          <w:numId w:val="32"/>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Los actos que rechacen pruebas propuestas por la Administración.</w:t>
      </w:r>
    </w:p>
    <w:p w:rsidR="00C71853" w:rsidRPr="00B305AE" w:rsidRDefault="00C71853" w:rsidP="00C71853">
      <w:pPr>
        <w:pStyle w:val="Prrafodelista"/>
        <w:numPr>
          <w:ilvl w:val="0"/>
          <w:numId w:val="32"/>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Los actos que se separen del criterio seguido en actuaciones precedentes o del dictamen de órganos consultivos.</w:t>
      </w:r>
    </w:p>
    <w:p w:rsidR="00C71853" w:rsidRPr="00B305AE" w:rsidRDefault="00C71853" w:rsidP="00C71853">
      <w:pPr>
        <w:pStyle w:val="Prrafodelista"/>
        <w:spacing w:before="100" w:beforeAutospacing="1" w:after="100" w:afterAutospacing="1" w:line="240" w:lineRule="auto"/>
        <w:jc w:val="both"/>
        <w:rPr>
          <w:rFonts w:ascii="Arial" w:eastAsia="Times New Roman" w:hAnsi="Arial" w:cs="Arial"/>
          <w:lang w:eastAsia="es-ES"/>
        </w:rPr>
      </w:pPr>
    </w:p>
    <w:p w:rsidR="00C71853" w:rsidRPr="00B305AE" w:rsidRDefault="00C71853" w:rsidP="00C71853">
      <w:pPr>
        <w:spacing w:after="0" w:line="240" w:lineRule="auto"/>
        <w:jc w:val="both"/>
        <w:rPr>
          <w:rFonts w:ascii="Arial" w:eastAsia="Times New Roman" w:hAnsi="Arial" w:cs="Arial"/>
          <w:lang w:eastAsia="es-ES"/>
        </w:rPr>
      </w:pPr>
      <w:r w:rsidRPr="00B305AE">
        <w:rPr>
          <w:rFonts w:ascii="Arial" w:eastAsia="Times New Roman" w:hAnsi="Arial" w:cs="Arial"/>
          <w:lang w:eastAsia="es-ES"/>
        </w:rPr>
        <w:t>33.- Las Administraciones Públicas podrán celebrar acuerdos, pactos, convenios o contratos, con el alcance, efectos y régimen jurídico específico que, en su caso, prevea la disposición que lo regule: artículo 86 Ley 39/2015 PACAP.</w:t>
      </w:r>
    </w:p>
    <w:p w:rsidR="00C71853" w:rsidRPr="00B305AE" w:rsidRDefault="00C71853" w:rsidP="00C71853">
      <w:pPr>
        <w:pStyle w:val="Prrafodelista"/>
        <w:numPr>
          <w:ilvl w:val="0"/>
          <w:numId w:val="33"/>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No pudiendo tales actos tener la consideración de finalizadores de los procedimientos administrativos.</w:t>
      </w:r>
    </w:p>
    <w:p w:rsidR="00C71853" w:rsidRPr="00B305AE" w:rsidRDefault="00C71853" w:rsidP="00C71853">
      <w:pPr>
        <w:pStyle w:val="Prrafodelista"/>
        <w:numPr>
          <w:ilvl w:val="0"/>
          <w:numId w:val="33"/>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No pudiendo tales actos tener la consideración de finalizadores de los procedimientos administrativos o insertarse en los mismos con carácter posterior, vinculante, a la resolución que les ponga fin</w:t>
      </w:r>
    </w:p>
    <w:p w:rsidR="00C71853" w:rsidRPr="00B305AE" w:rsidRDefault="00C71853" w:rsidP="00C71853">
      <w:pPr>
        <w:pStyle w:val="Prrafodelista"/>
        <w:numPr>
          <w:ilvl w:val="0"/>
          <w:numId w:val="33"/>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Pudiendo tales actos tener la consideración de finalizadores de los procedimientos administrativos o insertarse en los mismos con carácter previo, vinculante o no, a la resolución que les ponga fin.</w:t>
      </w:r>
    </w:p>
    <w:p w:rsidR="00C71853" w:rsidRPr="00B305AE" w:rsidRDefault="00C71853" w:rsidP="00C71853">
      <w:pPr>
        <w:pStyle w:val="Prrafodelista"/>
        <w:spacing w:before="100" w:beforeAutospacing="1" w:after="100" w:afterAutospacing="1" w:line="240" w:lineRule="auto"/>
        <w:ind w:left="1440"/>
        <w:jc w:val="both"/>
        <w:rPr>
          <w:rFonts w:ascii="Arial" w:eastAsia="Times New Roman" w:hAnsi="Arial" w:cs="Arial"/>
          <w:lang w:eastAsia="es-ES"/>
        </w:rPr>
      </w:pPr>
    </w:p>
    <w:p w:rsidR="00C71853" w:rsidRPr="00B305AE" w:rsidRDefault="00C71853" w:rsidP="00C71853">
      <w:pPr>
        <w:pStyle w:val="Prrafodelista"/>
        <w:spacing w:before="100" w:beforeAutospacing="1" w:after="100" w:afterAutospacing="1" w:line="240" w:lineRule="auto"/>
        <w:ind w:left="2160"/>
        <w:jc w:val="both"/>
        <w:rPr>
          <w:rFonts w:ascii="Arial" w:eastAsia="Times New Roman" w:hAnsi="Arial" w:cs="Arial"/>
          <w:lang w:eastAsia="es-ES"/>
        </w:rPr>
      </w:pPr>
    </w:p>
    <w:p w:rsidR="00C71853" w:rsidRPr="00B305AE" w:rsidRDefault="00C71853" w:rsidP="00C71853">
      <w:pPr>
        <w:pStyle w:val="Prrafodelista"/>
        <w:spacing w:before="100" w:beforeAutospacing="1" w:after="100" w:afterAutospacing="1" w:line="240" w:lineRule="auto"/>
        <w:ind w:left="2160"/>
        <w:jc w:val="both"/>
        <w:rPr>
          <w:rFonts w:ascii="Arial" w:eastAsia="Times New Roman" w:hAnsi="Arial" w:cs="Arial"/>
          <w:lang w:eastAsia="es-ES"/>
        </w:rPr>
      </w:pPr>
    </w:p>
    <w:p w:rsidR="00C71853" w:rsidRPr="00B305AE" w:rsidRDefault="00C71853" w:rsidP="00C71853">
      <w:pPr>
        <w:spacing w:after="0" w:line="240" w:lineRule="auto"/>
        <w:jc w:val="both"/>
        <w:rPr>
          <w:rFonts w:ascii="Arial" w:eastAsia="Times New Roman" w:hAnsi="Arial" w:cs="Arial"/>
          <w:lang w:eastAsia="es-ES"/>
        </w:rPr>
      </w:pPr>
      <w:r w:rsidRPr="00B305AE">
        <w:rPr>
          <w:rFonts w:ascii="Arial" w:eastAsia="Times New Roman" w:hAnsi="Arial" w:cs="Arial"/>
          <w:lang w:eastAsia="es-ES"/>
        </w:rPr>
        <w:lastRenderedPageBreak/>
        <w:t>34.- Las disposiciones sancionadoras: artículo 26 Ley 40/2015 RJSP.</w:t>
      </w:r>
    </w:p>
    <w:p w:rsidR="00C71853" w:rsidRPr="00B305AE" w:rsidRDefault="00C71853" w:rsidP="00C71853">
      <w:pPr>
        <w:pStyle w:val="Prrafodelista"/>
        <w:numPr>
          <w:ilvl w:val="0"/>
          <w:numId w:val="34"/>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Producirán efecto retroactivo en cuanto favorezcan al infractor, tanto en lo referido a la tipificación de la infracción como a la sanción y a sus plazos de prescripción, excepto respecto de las sanciones pendientes de cumplimiento al entrar en vigor la nueva disposición.</w:t>
      </w:r>
    </w:p>
    <w:p w:rsidR="00C71853" w:rsidRPr="00B305AE" w:rsidRDefault="00C71853" w:rsidP="00C71853">
      <w:pPr>
        <w:pStyle w:val="Prrafodelista"/>
        <w:numPr>
          <w:ilvl w:val="0"/>
          <w:numId w:val="34"/>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Producirán efecto retroactivo en cuanto favorezcan al infractor, tanto en lo referido a la tipificación de la infracción como a la sanción y a sus plazos de prescripción, incluso respecto de las sanciones pendientes de cumplimiento al entrar en vigor la nueva disposición.</w:t>
      </w:r>
    </w:p>
    <w:p w:rsidR="00C71853" w:rsidRPr="00B305AE" w:rsidRDefault="00C71853" w:rsidP="00C71853">
      <w:pPr>
        <w:pStyle w:val="Prrafodelista"/>
        <w:numPr>
          <w:ilvl w:val="0"/>
          <w:numId w:val="34"/>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Producirán efecto retroactivo en cuanto favorezcan al presunto infractor o al infractor, tanto en lo referido a la tipificación de la infracción como a la sanción y a sus plazos de prescripción, incluso respecto de las sanciones pendientes de cumplimiento al entrar en vigor la nueva disposición.</w:t>
      </w:r>
    </w:p>
    <w:p w:rsidR="00C71853" w:rsidRPr="00B305AE" w:rsidRDefault="00C71853" w:rsidP="00C71853">
      <w:pPr>
        <w:pStyle w:val="Prrafodelista"/>
        <w:spacing w:before="100" w:beforeAutospacing="1" w:after="100" w:afterAutospacing="1" w:line="240" w:lineRule="auto"/>
        <w:ind w:left="1440"/>
        <w:jc w:val="both"/>
        <w:rPr>
          <w:rFonts w:ascii="Arial" w:eastAsia="Times New Roman" w:hAnsi="Arial" w:cs="Arial"/>
          <w:lang w:eastAsia="es-ES"/>
        </w:rPr>
      </w:pPr>
    </w:p>
    <w:p w:rsidR="00C71853" w:rsidRPr="00B305AE" w:rsidRDefault="00C71853" w:rsidP="00C71853">
      <w:pPr>
        <w:spacing w:after="0" w:line="240" w:lineRule="auto"/>
        <w:jc w:val="both"/>
        <w:rPr>
          <w:rFonts w:ascii="Arial" w:eastAsia="Times New Roman" w:hAnsi="Arial" w:cs="Arial"/>
          <w:lang w:eastAsia="es-ES"/>
        </w:rPr>
      </w:pPr>
      <w:r w:rsidRPr="00B305AE">
        <w:rPr>
          <w:rFonts w:ascii="Arial" w:eastAsia="Times New Roman" w:hAnsi="Arial" w:cs="Arial"/>
          <w:lang w:eastAsia="es-ES"/>
        </w:rPr>
        <w:t>35.- Cuando el cumplimiento de una obligación establecida por una norma con rango de Ley corresponda a varias personas conjuntamente, responderán de las infracciones que, en su caso, se cometan y de las sanciones que se impongan: artículo 28 Ley 40/2015 RJSP.</w:t>
      </w:r>
    </w:p>
    <w:p w:rsidR="00C71853" w:rsidRPr="00B305AE" w:rsidRDefault="00C71853" w:rsidP="00C71853">
      <w:pPr>
        <w:pStyle w:val="Prrafodelista"/>
        <w:numPr>
          <w:ilvl w:val="0"/>
          <w:numId w:val="35"/>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De forma solidaria.</w:t>
      </w:r>
    </w:p>
    <w:p w:rsidR="00C71853" w:rsidRPr="00B305AE" w:rsidRDefault="00C71853" w:rsidP="00C71853">
      <w:pPr>
        <w:pStyle w:val="Prrafodelista"/>
        <w:numPr>
          <w:ilvl w:val="0"/>
          <w:numId w:val="35"/>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De forma subsidiaria.</w:t>
      </w:r>
    </w:p>
    <w:p w:rsidR="00C71853" w:rsidRPr="00B305AE" w:rsidRDefault="00C71853" w:rsidP="00C71853">
      <w:pPr>
        <w:pStyle w:val="Prrafodelista"/>
        <w:numPr>
          <w:ilvl w:val="0"/>
          <w:numId w:val="35"/>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De forma individual.</w:t>
      </w:r>
    </w:p>
    <w:p w:rsidR="00C71853" w:rsidRPr="00B305AE" w:rsidRDefault="00C71853" w:rsidP="00C71853">
      <w:pPr>
        <w:pStyle w:val="Prrafodelista"/>
        <w:spacing w:before="100" w:beforeAutospacing="1" w:after="100" w:afterAutospacing="1" w:line="240" w:lineRule="auto"/>
        <w:ind w:left="1440"/>
        <w:jc w:val="both"/>
        <w:rPr>
          <w:rFonts w:ascii="Arial" w:eastAsia="Times New Roman" w:hAnsi="Arial" w:cs="Arial"/>
          <w:lang w:eastAsia="es-ES"/>
        </w:rPr>
      </w:pPr>
    </w:p>
    <w:p w:rsidR="00C71853" w:rsidRPr="00B305AE" w:rsidRDefault="00C71853" w:rsidP="00C71853">
      <w:pPr>
        <w:spacing w:after="0" w:line="240" w:lineRule="auto"/>
        <w:jc w:val="both"/>
        <w:rPr>
          <w:rFonts w:ascii="Arial" w:eastAsia="Times New Roman" w:hAnsi="Arial" w:cs="Arial"/>
          <w:lang w:eastAsia="es-ES"/>
        </w:rPr>
      </w:pPr>
      <w:r w:rsidRPr="00B305AE">
        <w:rPr>
          <w:rFonts w:ascii="Arial" w:eastAsia="Times New Roman" w:hAnsi="Arial" w:cs="Arial"/>
          <w:lang w:eastAsia="es-ES"/>
        </w:rPr>
        <w:t>36.- Si no se han fijado los plazos de prescripción, las infracciones leves prescribirán: artículo 29 Ley 40/2015 RJSP.</w:t>
      </w:r>
    </w:p>
    <w:p w:rsidR="00C71853" w:rsidRPr="00B305AE" w:rsidRDefault="00C71853" w:rsidP="00C71853">
      <w:pPr>
        <w:pStyle w:val="Prrafodelista"/>
        <w:numPr>
          <w:ilvl w:val="0"/>
          <w:numId w:val="36"/>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A los seis meses.</w:t>
      </w:r>
    </w:p>
    <w:p w:rsidR="00C71853" w:rsidRPr="00B305AE" w:rsidRDefault="00C71853" w:rsidP="00C71853">
      <w:pPr>
        <w:pStyle w:val="Prrafodelista"/>
        <w:numPr>
          <w:ilvl w:val="0"/>
          <w:numId w:val="36"/>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Al año.</w:t>
      </w:r>
    </w:p>
    <w:p w:rsidR="00C71853" w:rsidRPr="00B305AE" w:rsidRDefault="00C71853" w:rsidP="00C71853">
      <w:pPr>
        <w:pStyle w:val="Prrafodelista"/>
        <w:numPr>
          <w:ilvl w:val="0"/>
          <w:numId w:val="36"/>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A los dos años.</w:t>
      </w:r>
    </w:p>
    <w:p w:rsidR="00C71853" w:rsidRPr="00B305AE" w:rsidRDefault="00C71853" w:rsidP="00C71853">
      <w:pPr>
        <w:pStyle w:val="Prrafodelista"/>
        <w:spacing w:before="100" w:beforeAutospacing="1" w:after="100" w:afterAutospacing="1" w:line="240" w:lineRule="auto"/>
        <w:ind w:left="1440"/>
        <w:jc w:val="both"/>
        <w:rPr>
          <w:rFonts w:ascii="Arial" w:eastAsia="Times New Roman" w:hAnsi="Arial" w:cs="Arial"/>
          <w:lang w:eastAsia="es-ES"/>
        </w:rPr>
      </w:pPr>
    </w:p>
    <w:p w:rsidR="00C71853" w:rsidRPr="00B305AE" w:rsidRDefault="00C71853" w:rsidP="00C71853">
      <w:pPr>
        <w:spacing w:after="0" w:line="240" w:lineRule="auto"/>
        <w:jc w:val="both"/>
        <w:rPr>
          <w:rFonts w:ascii="Arial" w:eastAsia="Times New Roman" w:hAnsi="Arial" w:cs="Arial"/>
          <w:lang w:eastAsia="es-ES"/>
        </w:rPr>
      </w:pPr>
      <w:r w:rsidRPr="00B305AE">
        <w:rPr>
          <w:rFonts w:ascii="Arial" w:eastAsia="Times New Roman" w:hAnsi="Arial" w:cs="Arial"/>
          <w:lang w:eastAsia="es-ES"/>
        </w:rPr>
        <w:t>37.- Cuando así se establezca en los propios actos legislativos y en los términos que en ellos se especifiquen, los particulares tendrán derecho a ser indemnizados por las Administraciones Públicas de toda lesión que sufran en sus bienes y derechos como consecuencia de la aplicación de</w:t>
      </w:r>
      <w:proofErr w:type="gramStart"/>
      <w:r w:rsidRPr="00B305AE">
        <w:rPr>
          <w:rFonts w:ascii="Arial" w:eastAsia="Times New Roman" w:hAnsi="Arial" w:cs="Arial"/>
          <w:lang w:eastAsia="es-ES"/>
        </w:rPr>
        <w:t>:  artículo</w:t>
      </w:r>
      <w:proofErr w:type="gramEnd"/>
      <w:r w:rsidRPr="00B305AE">
        <w:rPr>
          <w:rFonts w:ascii="Arial" w:eastAsia="Times New Roman" w:hAnsi="Arial" w:cs="Arial"/>
          <w:lang w:eastAsia="es-ES"/>
        </w:rPr>
        <w:t xml:space="preserve"> 32 Ley 40/2015 RJSP.</w:t>
      </w:r>
    </w:p>
    <w:p w:rsidR="00C71853" w:rsidRPr="00B305AE" w:rsidRDefault="00C71853" w:rsidP="00C71853">
      <w:pPr>
        <w:pStyle w:val="Prrafodelista"/>
        <w:numPr>
          <w:ilvl w:val="0"/>
          <w:numId w:val="37"/>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Actos legislativos de naturaleza expropiatoria de derechos que tengan el deber jurídico de soportar.</w:t>
      </w:r>
    </w:p>
    <w:p w:rsidR="00C71853" w:rsidRPr="00B305AE" w:rsidRDefault="00C71853" w:rsidP="00C71853">
      <w:pPr>
        <w:pStyle w:val="Prrafodelista"/>
        <w:numPr>
          <w:ilvl w:val="0"/>
          <w:numId w:val="37"/>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Actos legislativos de naturaleza no expropiatoria de derechos que no tengan el deber jurídico de soportar.</w:t>
      </w:r>
    </w:p>
    <w:p w:rsidR="00C71853" w:rsidRPr="00B305AE" w:rsidRDefault="00C71853" w:rsidP="00C71853">
      <w:pPr>
        <w:pStyle w:val="Prrafodelista"/>
        <w:numPr>
          <w:ilvl w:val="0"/>
          <w:numId w:val="37"/>
        </w:numPr>
        <w:spacing w:before="100" w:beforeAutospacing="1" w:after="100" w:afterAutospacing="1" w:line="240" w:lineRule="auto"/>
        <w:ind w:left="709"/>
        <w:jc w:val="both"/>
        <w:rPr>
          <w:rFonts w:ascii="Arial" w:eastAsia="Times New Roman" w:hAnsi="Arial" w:cs="Arial"/>
          <w:lang w:eastAsia="es-ES"/>
        </w:rPr>
      </w:pPr>
      <w:r w:rsidRPr="00B305AE">
        <w:rPr>
          <w:rFonts w:ascii="Arial" w:eastAsia="Times New Roman" w:hAnsi="Arial" w:cs="Arial"/>
          <w:lang w:eastAsia="es-ES"/>
        </w:rPr>
        <w:t>Actos legislativos de naturaleza no expropiatoria de derechos que tengan el deber jurídico de soportar.</w:t>
      </w:r>
    </w:p>
    <w:p w:rsidR="00C71853" w:rsidRPr="00B305AE" w:rsidRDefault="00C71853" w:rsidP="00C71853">
      <w:pPr>
        <w:pStyle w:val="Prrafodelista"/>
        <w:spacing w:before="100" w:beforeAutospacing="1" w:after="100" w:afterAutospacing="1" w:line="240" w:lineRule="auto"/>
        <w:ind w:left="1440"/>
        <w:jc w:val="both"/>
        <w:rPr>
          <w:rFonts w:ascii="Arial" w:eastAsia="Times New Roman" w:hAnsi="Arial" w:cs="Arial"/>
          <w:lang w:eastAsia="es-ES"/>
        </w:rPr>
      </w:pPr>
    </w:p>
    <w:p w:rsidR="00C71853" w:rsidRPr="00B305AE" w:rsidRDefault="00C71853" w:rsidP="00C71853">
      <w:pPr>
        <w:pStyle w:val="Prrafodelista"/>
        <w:spacing w:after="0" w:line="240" w:lineRule="auto"/>
        <w:ind w:left="1434"/>
        <w:jc w:val="both"/>
        <w:rPr>
          <w:rFonts w:ascii="Arial" w:eastAsia="Times New Roman" w:hAnsi="Arial" w:cs="Arial"/>
          <w:lang w:eastAsia="es-ES"/>
        </w:rPr>
      </w:pPr>
      <w:r w:rsidRPr="00B305AE">
        <w:rPr>
          <w:rFonts w:ascii="Arial" w:eastAsia="Times New Roman" w:hAnsi="Arial" w:cs="Arial"/>
          <w:lang w:eastAsia="es-ES"/>
        </w:rPr>
        <w:t>.</w:t>
      </w:r>
    </w:p>
    <w:p w:rsidR="00C71853" w:rsidRPr="00B305AE" w:rsidRDefault="00C71853" w:rsidP="00C71853">
      <w:pPr>
        <w:spacing w:after="0" w:line="240" w:lineRule="auto"/>
        <w:ind w:left="360"/>
        <w:jc w:val="both"/>
        <w:rPr>
          <w:rFonts w:ascii="Arial" w:eastAsia="Times New Roman" w:hAnsi="Arial" w:cs="Arial"/>
          <w:lang w:eastAsia="es-ES"/>
        </w:rPr>
      </w:pPr>
    </w:p>
    <w:p w:rsidR="00C71853" w:rsidRPr="00B305AE" w:rsidRDefault="00C71853" w:rsidP="00C71853">
      <w:pPr>
        <w:jc w:val="both"/>
        <w:rPr>
          <w:rFonts w:ascii="Arial" w:eastAsia="Times New Roman" w:hAnsi="Arial" w:cs="Arial"/>
          <w:lang w:eastAsia="es-ES"/>
        </w:rPr>
      </w:pPr>
      <w:r w:rsidRPr="00B305AE">
        <w:rPr>
          <w:rFonts w:ascii="Arial" w:eastAsia="Times New Roman" w:hAnsi="Arial" w:cs="Arial"/>
          <w:lang w:eastAsia="es-ES"/>
        </w:rPr>
        <w:t>38.- Corresponde a los municipios la siguiente potestad en relación a sus bienes: artículo 44 Reglamento de bienes de las entidades locales.</w:t>
      </w:r>
    </w:p>
    <w:p w:rsidR="00C71853" w:rsidRPr="00B305AE" w:rsidRDefault="00C71853" w:rsidP="00C71853">
      <w:pPr>
        <w:pStyle w:val="Prrafodelista"/>
        <w:numPr>
          <w:ilvl w:val="0"/>
          <w:numId w:val="39"/>
        </w:numPr>
        <w:spacing w:after="0" w:line="240" w:lineRule="auto"/>
        <w:ind w:left="709" w:hanging="357"/>
        <w:jc w:val="both"/>
        <w:rPr>
          <w:rFonts w:ascii="Arial" w:eastAsia="Times New Roman" w:hAnsi="Arial" w:cs="Arial"/>
          <w:lang w:eastAsia="es-ES"/>
        </w:rPr>
      </w:pPr>
      <w:r w:rsidRPr="00B305AE">
        <w:rPr>
          <w:rFonts w:ascii="Arial" w:eastAsia="Times New Roman" w:hAnsi="Arial" w:cs="Arial"/>
          <w:lang w:eastAsia="es-ES"/>
        </w:rPr>
        <w:t xml:space="preserve">La potestad de investigación. </w:t>
      </w:r>
    </w:p>
    <w:p w:rsidR="00C71853" w:rsidRPr="00B305AE" w:rsidRDefault="00C71853" w:rsidP="00C71853">
      <w:pPr>
        <w:pStyle w:val="Prrafodelista"/>
        <w:numPr>
          <w:ilvl w:val="0"/>
          <w:numId w:val="39"/>
        </w:numPr>
        <w:spacing w:after="0" w:line="240" w:lineRule="auto"/>
        <w:ind w:left="709" w:hanging="357"/>
        <w:jc w:val="both"/>
        <w:rPr>
          <w:rFonts w:ascii="Arial" w:eastAsia="Times New Roman" w:hAnsi="Arial" w:cs="Arial"/>
          <w:lang w:eastAsia="es-ES"/>
        </w:rPr>
      </w:pPr>
      <w:r w:rsidRPr="00B305AE">
        <w:rPr>
          <w:rFonts w:ascii="Arial" w:eastAsia="Times New Roman" w:hAnsi="Arial" w:cs="Arial"/>
          <w:lang w:eastAsia="es-ES"/>
        </w:rPr>
        <w:t xml:space="preserve">La potestad de expropiación. </w:t>
      </w:r>
    </w:p>
    <w:p w:rsidR="00C71853" w:rsidRPr="00B305AE" w:rsidRDefault="00C71853" w:rsidP="00C71853">
      <w:pPr>
        <w:pStyle w:val="Prrafodelista"/>
        <w:numPr>
          <w:ilvl w:val="0"/>
          <w:numId w:val="39"/>
        </w:numPr>
        <w:spacing w:after="0" w:line="240" w:lineRule="auto"/>
        <w:ind w:left="709" w:hanging="357"/>
        <w:jc w:val="both"/>
        <w:rPr>
          <w:rFonts w:ascii="Arial" w:eastAsia="Times New Roman" w:hAnsi="Arial" w:cs="Arial"/>
          <w:lang w:eastAsia="es-ES"/>
        </w:rPr>
      </w:pPr>
      <w:r w:rsidRPr="00B305AE">
        <w:rPr>
          <w:rFonts w:ascii="Arial" w:eastAsia="Times New Roman" w:hAnsi="Arial" w:cs="Arial"/>
          <w:lang w:eastAsia="es-ES"/>
        </w:rPr>
        <w:t xml:space="preserve">La potestad de protección. </w:t>
      </w:r>
    </w:p>
    <w:p w:rsidR="00C71853" w:rsidRPr="00B305AE" w:rsidRDefault="00C71853" w:rsidP="00C71853">
      <w:pPr>
        <w:spacing w:after="0" w:line="240" w:lineRule="auto"/>
        <w:jc w:val="both"/>
        <w:rPr>
          <w:rFonts w:ascii="Arial" w:eastAsia="Times New Roman" w:hAnsi="Arial" w:cs="Arial"/>
          <w:lang w:eastAsia="es-ES"/>
        </w:rPr>
      </w:pPr>
    </w:p>
    <w:p w:rsidR="00C71853" w:rsidRPr="00B305AE" w:rsidRDefault="00C71853" w:rsidP="00C71853">
      <w:pPr>
        <w:spacing w:after="0" w:line="240" w:lineRule="auto"/>
        <w:jc w:val="both"/>
        <w:rPr>
          <w:rFonts w:ascii="Arial" w:eastAsia="Times New Roman" w:hAnsi="Arial" w:cs="Arial"/>
          <w:lang w:eastAsia="es-ES"/>
        </w:rPr>
      </w:pPr>
      <w:r w:rsidRPr="00B305AE">
        <w:rPr>
          <w:rFonts w:ascii="Arial" w:eastAsia="Times New Roman" w:hAnsi="Arial" w:cs="Arial"/>
          <w:lang w:eastAsia="es-ES"/>
        </w:rPr>
        <w:t>39.- La alteración de la calificación jurídica de los bienes de las Entidades locales se produce automáticamente: artículo 8 Reglamento de bienes de las entidades locales.</w:t>
      </w:r>
    </w:p>
    <w:p w:rsidR="00C71853" w:rsidRPr="00B305AE" w:rsidRDefault="00C71853" w:rsidP="00C71853">
      <w:pPr>
        <w:pStyle w:val="Prrafodelista"/>
        <w:numPr>
          <w:ilvl w:val="0"/>
          <w:numId w:val="38"/>
        </w:numPr>
        <w:spacing w:after="0" w:line="240" w:lineRule="auto"/>
        <w:ind w:left="709" w:hanging="357"/>
        <w:jc w:val="both"/>
        <w:rPr>
          <w:rFonts w:ascii="Arial" w:eastAsia="Times New Roman" w:hAnsi="Arial" w:cs="Arial"/>
          <w:lang w:eastAsia="es-ES"/>
        </w:rPr>
      </w:pPr>
      <w:r w:rsidRPr="00B305AE">
        <w:rPr>
          <w:rFonts w:ascii="Arial" w:eastAsia="Times New Roman" w:hAnsi="Arial" w:cs="Arial"/>
          <w:lang w:eastAsia="es-ES"/>
        </w:rPr>
        <w:t>La adscripción de bienes patrimoniales por más de 25 años a un uso o servicio público o comunal.</w:t>
      </w:r>
    </w:p>
    <w:p w:rsidR="00C71853" w:rsidRPr="00B305AE" w:rsidRDefault="00C71853" w:rsidP="00C71853">
      <w:pPr>
        <w:pStyle w:val="Prrafodelista"/>
        <w:numPr>
          <w:ilvl w:val="0"/>
          <w:numId w:val="38"/>
        </w:numPr>
        <w:spacing w:line="240" w:lineRule="auto"/>
        <w:ind w:left="709" w:hanging="357"/>
        <w:jc w:val="both"/>
        <w:rPr>
          <w:rFonts w:ascii="Arial" w:eastAsia="Times New Roman" w:hAnsi="Arial" w:cs="Arial"/>
          <w:lang w:eastAsia="es-ES"/>
        </w:rPr>
      </w:pPr>
      <w:r w:rsidRPr="00B305AE">
        <w:rPr>
          <w:rFonts w:ascii="Arial" w:eastAsia="Times New Roman" w:hAnsi="Arial" w:cs="Arial"/>
          <w:lang w:eastAsia="es-ES"/>
        </w:rPr>
        <w:t>La adscripción de bienes patrimoniales por más de 50 años a un uso o servicio público o comunal.</w:t>
      </w:r>
    </w:p>
    <w:p w:rsidR="00C71853" w:rsidRPr="00B305AE" w:rsidRDefault="00C71853" w:rsidP="00C71853">
      <w:pPr>
        <w:pStyle w:val="Prrafodelista"/>
        <w:numPr>
          <w:ilvl w:val="0"/>
          <w:numId w:val="38"/>
        </w:numPr>
        <w:spacing w:line="240" w:lineRule="auto"/>
        <w:ind w:left="709" w:hanging="357"/>
        <w:jc w:val="both"/>
        <w:rPr>
          <w:rFonts w:ascii="Arial" w:eastAsia="Times New Roman" w:hAnsi="Arial" w:cs="Arial"/>
          <w:lang w:eastAsia="es-ES"/>
        </w:rPr>
      </w:pPr>
      <w:r w:rsidRPr="00B305AE">
        <w:rPr>
          <w:rFonts w:ascii="Arial" w:eastAsia="Times New Roman" w:hAnsi="Arial" w:cs="Arial"/>
          <w:lang w:eastAsia="es-ES"/>
        </w:rPr>
        <w:t>La adscripción de bienes patrimoniales por más de 99 años a un uso o servicio público o comunal.</w:t>
      </w:r>
    </w:p>
    <w:p w:rsidR="00C71853" w:rsidRPr="00B305AE" w:rsidRDefault="00C71853" w:rsidP="00C71853">
      <w:pPr>
        <w:spacing w:line="240" w:lineRule="auto"/>
        <w:jc w:val="both"/>
        <w:rPr>
          <w:rFonts w:ascii="Arial" w:eastAsia="Times New Roman" w:hAnsi="Arial" w:cs="Arial"/>
          <w:lang w:eastAsia="es-ES"/>
        </w:rPr>
      </w:pPr>
    </w:p>
    <w:p w:rsidR="00C71853" w:rsidRPr="00B305AE" w:rsidRDefault="00C71853" w:rsidP="00C71853">
      <w:pPr>
        <w:spacing w:after="100" w:afterAutospacing="1" w:line="240" w:lineRule="auto"/>
        <w:jc w:val="both"/>
        <w:rPr>
          <w:rFonts w:ascii="Arial" w:hAnsi="Arial" w:cs="Arial"/>
        </w:rPr>
      </w:pPr>
      <w:r w:rsidRPr="00B305AE">
        <w:rPr>
          <w:rFonts w:ascii="Arial" w:hAnsi="Arial" w:cs="Arial"/>
        </w:rPr>
        <w:t>40.</w:t>
      </w:r>
      <w:proofErr w:type="gramStart"/>
      <w:r w:rsidRPr="00B305AE">
        <w:rPr>
          <w:rFonts w:ascii="Arial" w:hAnsi="Arial" w:cs="Arial"/>
        </w:rPr>
        <w:t>-¿</w:t>
      </w:r>
      <w:proofErr w:type="gramEnd"/>
      <w:r w:rsidRPr="00B305AE">
        <w:rPr>
          <w:rFonts w:ascii="Arial" w:hAnsi="Arial" w:cs="Arial"/>
        </w:rPr>
        <w:t>Cuál de los siguientes no se erige en “Principio de tributación local” a la luz del artículo 6 TRLRHL?</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a) No someter a gravamen bienes situados, actividades desarrolladas, rendimientos originados ni gastos realizados fuera del territorio de la respectiva entidad.</w:t>
      </w:r>
    </w:p>
    <w:p w:rsidR="00C71853" w:rsidRPr="00B305AE" w:rsidRDefault="00C71853" w:rsidP="00C71853">
      <w:pPr>
        <w:spacing w:after="0" w:line="240" w:lineRule="auto"/>
        <w:ind w:left="709" w:hanging="284"/>
        <w:jc w:val="both"/>
        <w:rPr>
          <w:rFonts w:ascii="Arial" w:hAnsi="Arial" w:cs="Arial"/>
          <w:bCs/>
        </w:rPr>
      </w:pPr>
      <w:r w:rsidRPr="00B305AE">
        <w:rPr>
          <w:rFonts w:ascii="Arial" w:hAnsi="Arial" w:cs="Arial"/>
          <w:bCs/>
        </w:rPr>
        <w:t>b) Posibilidad de gravar, negocios, actos o hechos celebrados o realizados fuera del territorio de la Entidad impositora, el ejercicio o la transmisión de bienes, derechos u obligaciones que no hayan nacido ni hubieran de cumplirse en dicho territorio.</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c) No implicar obstáculo alguno para la libre circulación de personas, mercancías o servicios y capitales, ni afectar de manera efectiva a la fijación de la residencia de las personas o la ubicación de empresas y capitales dentro del territorio español”.</w:t>
      </w:r>
    </w:p>
    <w:p w:rsidR="00C71853" w:rsidRPr="00B305AE" w:rsidRDefault="00C71853" w:rsidP="00C71853">
      <w:pPr>
        <w:spacing w:after="100" w:afterAutospacing="1" w:line="240" w:lineRule="auto"/>
        <w:jc w:val="both"/>
        <w:rPr>
          <w:rFonts w:ascii="Arial" w:hAnsi="Arial" w:cs="Arial"/>
        </w:rPr>
      </w:pPr>
    </w:p>
    <w:p w:rsidR="00C71853" w:rsidRPr="00B305AE" w:rsidRDefault="00C71853" w:rsidP="00C71853">
      <w:pPr>
        <w:spacing w:after="100" w:afterAutospacing="1" w:line="240" w:lineRule="auto"/>
        <w:jc w:val="both"/>
        <w:rPr>
          <w:rFonts w:ascii="Arial" w:hAnsi="Arial" w:cs="Arial"/>
        </w:rPr>
      </w:pPr>
      <w:r w:rsidRPr="00B305AE">
        <w:rPr>
          <w:rFonts w:ascii="Arial" w:hAnsi="Arial" w:cs="Arial"/>
        </w:rPr>
        <w:t>41.</w:t>
      </w:r>
      <w:proofErr w:type="gramStart"/>
      <w:r w:rsidRPr="00B305AE">
        <w:rPr>
          <w:rFonts w:ascii="Arial" w:hAnsi="Arial" w:cs="Arial"/>
        </w:rPr>
        <w:t>-¿</w:t>
      </w:r>
      <w:proofErr w:type="gramEnd"/>
      <w:r w:rsidRPr="00B305AE">
        <w:rPr>
          <w:rFonts w:ascii="Arial" w:hAnsi="Arial" w:cs="Arial"/>
        </w:rPr>
        <w:t>Qué impuestos locales se adjetivan de “cobro periódico por recibo”?</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a) Impuesto sobre Bienes Inmuebles, Impuesto sobre Construcciones, Instalaciones y Obras e Impuesto sobre Vehículos de Tracción Mecánica.</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b) Impuesto sobre Bienes Inmuebles, Impuesto sobre Incremento del Valor de los Terrenos de Naturaleza Urbana e Impuesto sobre Actividades Económicas.</w:t>
      </w:r>
    </w:p>
    <w:p w:rsidR="00C71853" w:rsidRPr="00B305AE" w:rsidRDefault="00C71853" w:rsidP="00C71853">
      <w:pPr>
        <w:spacing w:after="0" w:line="240" w:lineRule="auto"/>
        <w:ind w:left="709" w:hanging="284"/>
        <w:jc w:val="both"/>
        <w:rPr>
          <w:rFonts w:ascii="Arial" w:hAnsi="Arial" w:cs="Arial"/>
          <w:bCs/>
        </w:rPr>
      </w:pPr>
      <w:r w:rsidRPr="00B305AE">
        <w:rPr>
          <w:rFonts w:ascii="Arial" w:hAnsi="Arial" w:cs="Arial"/>
          <w:bCs/>
        </w:rPr>
        <w:t>c) Impuesto sobre Bienes Inmuebles, Impuesto sobre Vehículos de Tracción Mecánica e Impuesto sobre Actividades Económicas.</w:t>
      </w:r>
    </w:p>
    <w:p w:rsidR="00C71853" w:rsidRPr="00B305AE" w:rsidRDefault="00C71853" w:rsidP="00C71853">
      <w:pPr>
        <w:spacing w:after="100" w:afterAutospacing="1" w:line="240" w:lineRule="auto"/>
        <w:jc w:val="both"/>
        <w:rPr>
          <w:rFonts w:ascii="Arial" w:hAnsi="Arial" w:cs="Arial"/>
        </w:rPr>
      </w:pPr>
    </w:p>
    <w:p w:rsidR="00C71853" w:rsidRPr="00B305AE" w:rsidRDefault="00C71853" w:rsidP="00C71853">
      <w:pPr>
        <w:spacing w:after="100" w:afterAutospacing="1" w:line="240" w:lineRule="auto"/>
        <w:jc w:val="both"/>
        <w:rPr>
          <w:rFonts w:ascii="Arial" w:hAnsi="Arial" w:cs="Arial"/>
        </w:rPr>
      </w:pPr>
      <w:r w:rsidRPr="00B305AE">
        <w:rPr>
          <w:rFonts w:ascii="Arial" w:hAnsi="Arial" w:cs="Arial"/>
        </w:rPr>
        <w:t>42.</w:t>
      </w:r>
      <w:proofErr w:type="gramStart"/>
      <w:r w:rsidRPr="00B305AE">
        <w:rPr>
          <w:rFonts w:ascii="Arial" w:hAnsi="Arial" w:cs="Arial"/>
        </w:rPr>
        <w:t>-¿</w:t>
      </w:r>
      <w:proofErr w:type="gramEnd"/>
      <w:r w:rsidRPr="00B305AE">
        <w:rPr>
          <w:rFonts w:ascii="Arial" w:hAnsi="Arial" w:cs="Arial"/>
        </w:rPr>
        <w:t>Qué impuestos locales se estructuran por la norma siguiendo el esquema de los tributos de CUOTA VARIABLE, al tiempo que se adjetivan de “devengo instantáneo”?</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a) Impuesto sobre Bienes Inmuebles e Impuesto sobre Construcciones, Instalaciones y Obras.</w:t>
      </w:r>
    </w:p>
    <w:p w:rsidR="00C71853" w:rsidRPr="00B305AE" w:rsidRDefault="00C71853" w:rsidP="00C71853">
      <w:pPr>
        <w:spacing w:after="0" w:line="240" w:lineRule="auto"/>
        <w:ind w:left="709" w:hanging="284"/>
        <w:jc w:val="both"/>
        <w:rPr>
          <w:rFonts w:ascii="Arial" w:hAnsi="Arial" w:cs="Arial"/>
          <w:bCs/>
        </w:rPr>
      </w:pPr>
      <w:r w:rsidRPr="00B305AE">
        <w:rPr>
          <w:rFonts w:ascii="Arial" w:hAnsi="Arial" w:cs="Arial"/>
          <w:bCs/>
        </w:rPr>
        <w:t>b) Impuesto sobre Construcciones, Instalaciones e Impuesto sobre Incremento del Valor de los Terrenos de Naturaleza Urbana.</w:t>
      </w:r>
    </w:p>
    <w:p w:rsidR="00C71853" w:rsidRPr="00B305AE" w:rsidRDefault="00C71853" w:rsidP="003A5CB4">
      <w:pPr>
        <w:spacing w:after="0" w:line="240" w:lineRule="auto"/>
        <w:ind w:left="709" w:hanging="284"/>
        <w:jc w:val="both"/>
        <w:rPr>
          <w:rFonts w:ascii="Arial" w:hAnsi="Arial" w:cs="Arial"/>
        </w:rPr>
      </w:pPr>
      <w:r w:rsidRPr="00B305AE">
        <w:rPr>
          <w:rFonts w:ascii="Arial" w:hAnsi="Arial" w:cs="Arial"/>
        </w:rPr>
        <w:t>c) Impuesto sobre Actividades Económicas e Impuesto sobre Incremento del Valor de los</w:t>
      </w:r>
      <w:r w:rsidR="003A5CB4">
        <w:rPr>
          <w:rFonts w:ascii="Arial" w:hAnsi="Arial" w:cs="Arial"/>
        </w:rPr>
        <w:t xml:space="preserve"> Terrenos de Naturaleza Urbana.</w:t>
      </w:r>
    </w:p>
    <w:p w:rsidR="00C71853" w:rsidRPr="00B305AE" w:rsidRDefault="00C71853" w:rsidP="00C71853">
      <w:pPr>
        <w:spacing w:after="100" w:afterAutospacing="1" w:line="240" w:lineRule="auto"/>
        <w:jc w:val="both"/>
        <w:rPr>
          <w:rFonts w:ascii="Arial" w:hAnsi="Arial" w:cs="Arial"/>
        </w:rPr>
      </w:pPr>
    </w:p>
    <w:p w:rsidR="00C71853" w:rsidRPr="00B305AE" w:rsidRDefault="00C71853" w:rsidP="00C71853">
      <w:pPr>
        <w:spacing w:after="100" w:afterAutospacing="1" w:line="240" w:lineRule="auto"/>
        <w:jc w:val="both"/>
        <w:rPr>
          <w:rFonts w:ascii="Arial" w:hAnsi="Arial" w:cs="Arial"/>
        </w:rPr>
      </w:pPr>
      <w:r w:rsidRPr="00B305AE">
        <w:rPr>
          <w:rFonts w:ascii="Arial" w:hAnsi="Arial" w:cs="Arial"/>
        </w:rPr>
        <w:lastRenderedPageBreak/>
        <w:t>43.- ¿Qué impuesto local se enmarca en el con</w:t>
      </w:r>
      <w:r w:rsidR="003A5CB4">
        <w:rPr>
          <w:rFonts w:ascii="Arial" w:hAnsi="Arial" w:cs="Arial"/>
        </w:rPr>
        <w:t>texto del gravamen “indirecto”?</w:t>
      </w:r>
    </w:p>
    <w:p w:rsidR="00C71853" w:rsidRPr="00B305AE" w:rsidRDefault="00C71853" w:rsidP="00C71853">
      <w:pPr>
        <w:spacing w:after="0" w:line="240" w:lineRule="auto"/>
        <w:ind w:left="709" w:hanging="284"/>
        <w:jc w:val="both"/>
        <w:rPr>
          <w:rFonts w:ascii="Arial" w:hAnsi="Arial" w:cs="Arial"/>
          <w:bCs/>
        </w:rPr>
      </w:pPr>
      <w:r w:rsidRPr="00B305AE">
        <w:rPr>
          <w:rFonts w:ascii="Arial" w:hAnsi="Arial" w:cs="Arial"/>
          <w:bCs/>
        </w:rPr>
        <w:t>a) Impuesto sobre Construcciones, Instalaciones y Obras.</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b) Impuesto sobre Incremento del Valor de los Terrenos de Naturaleza Urbana.</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c) Impuesto sobre Actividades Económicas</w:t>
      </w:r>
    </w:p>
    <w:p w:rsidR="00C71853" w:rsidRPr="00B305AE" w:rsidRDefault="00C71853" w:rsidP="00C71853">
      <w:pPr>
        <w:spacing w:after="0" w:line="240" w:lineRule="auto"/>
        <w:ind w:left="360"/>
        <w:rPr>
          <w:rFonts w:ascii="Arial" w:eastAsia="Times New Roman" w:hAnsi="Arial" w:cs="Arial"/>
          <w:lang w:eastAsia="es-ES"/>
        </w:rPr>
      </w:pPr>
    </w:p>
    <w:p w:rsidR="00C71853" w:rsidRPr="00B305AE" w:rsidRDefault="00C71853" w:rsidP="00C71853">
      <w:pPr>
        <w:spacing w:after="100" w:afterAutospacing="1" w:line="240" w:lineRule="auto"/>
        <w:jc w:val="both"/>
        <w:rPr>
          <w:rFonts w:ascii="Arial" w:hAnsi="Arial" w:cs="Arial"/>
        </w:rPr>
      </w:pPr>
    </w:p>
    <w:p w:rsidR="00C71853" w:rsidRPr="00B305AE" w:rsidRDefault="00C71853" w:rsidP="00C71853">
      <w:pPr>
        <w:spacing w:after="100" w:afterAutospacing="1" w:line="240" w:lineRule="auto"/>
        <w:jc w:val="both"/>
        <w:rPr>
          <w:rFonts w:ascii="Arial" w:hAnsi="Arial" w:cs="Arial"/>
        </w:rPr>
      </w:pPr>
      <w:r w:rsidRPr="00B305AE">
        <w:rPr>
          <w:rFonts w:ascii="Arial" w:hAnsi="Arial" w:cs="Arial"/>
        </w:rPr>
        <w:t>44.- Desde el punto de vista de su gestión, los PRECIOS PÚBLICOS:</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a) No podrán exigirse en régimen de autoliquidación dado que el artículo 120 LGT regula tal obligación formal en relación a la gestión de los tributos.</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b) Solo pueden gestionarse en régimen de declaración.</w:t>
      </w:r>
    </w:p>
    <w:p w:rsidR="00C71853" w:rsidRPr="00B305AE" w:rsidRDefault="00C71853" w:rsidP="00C71853">
      <w:pPr>
        <w:spacing w:after="0" w:line="240" w:lineRule="auto"/>
        <w:ind w:left="709" w:hanging="284"/>
        <w:jc w:val="both"/>
        <w:rPr>
          <w:rFonts w:ascii="Arial" w:hAnsi="Arial" w:cs="Arial"/>
          <w:bCs/>
        </w:rPr>
      </w:pPr>
      <w:r w:rsidRPr="00B305AE">
        <w:rPr>
          <w:rFonts w:ascii="Arial" w:hAnsi="Arial" w:cs="Arial"/>
          <w:bCs/>
        </w:rPr>
        <w:t>c) Podrán exigirse en régimen de autoliquidación siempre que así la norma lo prevea expresamente.</w:t>
      </w:r>
    </w:p>
    <w:p w:rsidR="00C71853" w:rsidRPr="00B305AE" w:rsidRDefault="00C71853" w:rsidP="00C71853">
      <w:pPr>
        <w:spacing w:after="100" w:afterAutospacing="1" w:line="240" w:lineRule="auto"/>
        <w:jc w:val="both"/>
        <w:rPr>
          <w:rFonts w:ascii="Arial" w:hAnsi="Arial" w:cs="Arial"/>
        </w:rPr>
      </w:pPr>
    </w:p>
    <w:p w:rsidR="00C71853" w:rsidRPr="00B305AE" w:rsidRDefault="00C71853" w:rsidP="00C71853">
      <w:pPr>
        <w:spacing w:after="100" w:afterAutospacing="1" w:line="240" w:lineRule="auto"/>
        <w:jc w:val="both"/>
        <w:rPr>
          <w:rFonts w:ascii="Arial" w:hAnsi="Arial" w:cs="Arial"/>
        </w:rPr>
      </w:pPr>
      <w:r w:rsidRPr="00B305AE">
        <w:rPr>
          <w:rFonts w:ascii="Arial" w:hAnsi="Arial" w:cs="Arial"/>
        </w:rPr>
        <w:t>45.- Si por resolución judicial firme resultare anulado o modificado el acuerdo local o el texto de la ordenanza fiscal:</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a) Se declarará la nulidad de pleno derecho de los actos firmes o consentidos dictados al amparo de la ordenanza que posteriormente resulte anulada o modificada, salvo que expresamente lo prohibiera la sentencia.</w:t>
      </w:r>
    </w:p>
    <w:p w:rsidR="00C71853" w:rsidRPr="00B305AE" w:rsidRDefault="00C71853" w:rsidP="00C71853">
      <w:pPr>
        <w:spacing w:after="0" w:line="240" w:lineRule="auto"/>
        <w:ind w:left="709" w:hanging="284"/>
        <w:jc w:val="both"/>
        <w:rPr>
          <w:rFonts w:ascii="Arial" w:hAnsi="Arial" w:cs="Arial"/>
          <w:bCs/>
        </w:rPr>
      </w:pPr>
      <w:r w:rsidRPr="00B305AE">
        <w:rPr>
          <w:rFonts w:ascii="Arial" w:hAnsi="Arial" w:cs="Arial"/>
          <w:bCs/>
        </w:rPr>
        <w:t>b) Se mantendrán los actos firmes o consentidos dictados al amparo de la ordenanza que posteriormente resulte anulada o modificada, salvo que expresamente lo prohibiera la sentencia.</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c) Se declarará la anulabilidad de los actos firmes o consentidos dictados al amparo de la ordenanza que posteriormente resulte anulada o modificada, salvo que expresamente lo prohibiera la sentencia</w:t>
      </w:r>
    </w:p>
    <w:p w:rsidR="00C71853" w:rsidRPr="00B305AE" w:rsidRDefault="00C71853" w:rsidP="00C71853">
      <w:pPr>
        <w:spacing w:after="100" w:afterAutospacing="1" w:line="240" w:lineRule="auto"/>
        <w:jc w:val="both"/>
        <w:rPr>
          <w:rFonts w:ascii="Arial" w:hAnsi="Arial" w:cs="Arial"/>
        </w:rPr>
      </w:pPr>
    </w:p>
    <w:p w:rsidR="00C71853" w:rsidRPr="00B305AE" w:rsidRDefault="00C71853" w:rsidP="00C71853">
      <w:pPr>
        <w:spacing w:after="100" w:afterAutospacing="1" w:line="240" w:lineRule="auto"/>
        <w:jc w:val="both"/>
        <w:rPr>
          <w:rFonts w:ascii="Arial" w:hAnsi="Arial" w:cs="Arial"/>
        </w:rPr>
      </w:pPr>
      <w:r w:rsidRPr="00B305AE">
        <w:rPr>
          <w:rFonts w:ascii="Arial" w:hAnsi="Arial" w:cs="Arial"/>
        </w:rPr>
        <w:t>46.-Los acuerdos de aprobación de las ordenanzas fiscales:</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a) Deberán adoptarse con independencia de los de imposición de los respectivos tributos.</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b) Bastará la aprobación de los acuerdos de imposición de los respectivos tributos.</w:t>
      </w:r>
    </w:p>
    <w:p w:rsidR="00C71853" w:rsidRPr="00B305AE" w:rsidRDefault="00C71853" w:rsidP="00C71853">
      <w:pPr>
        <w:spacing w:after="0" w:line="240" w:lineRule="auto"/>
        <w:ind w:left="709" w:hanging="284"/>
        <w:jc w:val="both"/>
        <w:rPr>
          <w:rFonts w:ascii="Arial" w:hAnsi="Arial" w:cs="Arial"/>
          <w:bCs/>
        </w:rPr>
      </w:pPr>
      <w:r w:rsidRPr="00B305AE">
        <w:rPr>
          <w:rFonts w:ascii="Arial" w:hAnsi="Arial" w:cs="Arial"/>
          <w:bCs/>
        </w:rPr>
        <w:t>c) Deberán adoptarse simultáneamente a los de imposición de los respectivos tributos.</w:t>
      </w:r>
    </w:p>
    <w:p w:rsidR="00C71853" w:rsidRPr="00B305AE" w:rsidRDefault="00C71853" w:rsidP="00C71853">
      <w:pPr>
        <w:spacing w:after="100" w:afterAutospacing="1" w:line="240" w:lineRule="auto"/>
        <w:jc w:val="both"/>
        <w:rPr>
          <w:rFonts w:ascii="Arial" w:hAnsi="Arial" w:cs="Arial"/>
          <w:bCs/>
        </w:rPr>
      </w:pPr>
    </w:p>
    <w:p w:rsidR="00C71853" w:rsidRPr="00B305AE" w:rsidRDefault="00C71853" w:rsidP="00C71853">
      <w:pPr>
        <w:spacing w:after="100" w:afterAutospacing="1" w:line="240" w:lineRule="auto"/>
        <w:jc w:val="both"/>
        <w:rPr>
          <w:rFonts w:ascii="Arial" w:hAnsi="Arial" w:cs="Arial"/>
        </w:rPr>
      </w:pPr>
      <w:r w:rsidRPr="00B305AE">
        <w:rPr>
          <w:rFonts w:ascii="Arial" w:hAnsi="Arial" w:cs="Arial"/>
        </w:rPr>
        <w:t>47.- En las Tasas por prestación de servicios que beneficien o afecten a los ocupantes de viviendas o locales (artículo 23.2, a), b) y c) TRLRHL), asume la condición de sujeto pasivo sustituto:</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a) Los respectivos beneficiarios.</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b) Las personas expresamente designadas por los propietarios de dichos inmuebles.</w:t>
      </w:r>
    </w:p>
    <w:p w:rsidR="00C71853" w:rsidRPr="00B305AE" w:rsidRDefault="00C71853" w:rsidP="00C71853">
      <w:pPr>
        <w:spacing w:after="0" w:line="240" w:lineRule="auto"/>
        <w:ind w:left="709" w:hanging="284"/>
        <w:jc w:val="both"/>
        <w:rPr>
          <w:rFonts w:ascii="Arial" w:hAnsi="Arial" w:cs="Arial"/>
          <w:bCs/>
        </w:rPr>
      </w:pPr>
      <w:r w:rsidRPr="00B305AE">
        <w:rPr>
          <w:rFonts w:ascii="Arial" w:hAnsi="Arial" w:cs="Arial"/>
          <w:bCs/>
        </w:rPr>
        <w:t>c) Los propietarios de dichos inmuebles.</w:t>
      </w:r>
    </w:p>
    <w:p w:rsidR="00C71853" w:rsidRPr="00B305AE" w:rsidRDefault="00C71853" w:rsidP="00C71853">
      <w:pPr>
        <w:spacing w:after="100" w:afterAutospacing="1" w:line="240" w:lineRule="auto"/>
        <w:jc w:val="both"/>
        <w:rPr>
          <w:rFonts w:ascii="Arial" w:hAnsi="Arial" w:cs="Arial"/>
        </w:rPr>
      </w:pPr>
    </w:p>
    <w:p w:rsidR="00C71853" w:rsidRPr="00B305AE" w:rsidRDefault="00C71853" w:rsidP="00C71853">
      <w:pPr>
        <w:spacing w:after="100" w:afterAutospacing="1" w:line="240" w:lineRule="auto"/>
        <w:jc w:val="both"/>
        <w:rPr>
          <w:rFonts w:ascii="Arial" w:hAnsi="Arial" w:cs="Arial"/>
        </w:rPr>
      </w:pPr>
      <w:r w:rsidRPr="00B305AE">
        <w:rPr>
          <w:rFonts w:ascii="Arial" w:hAnsi="Arial" w:cs="Arial"/>
        </w:rPr>
        <w:t>48.- La base imponible de la Contribución Especial:</w:t>
      </w:r>
    </w:p>
    <w:p w:rsidR="00C71853" w:rsidRPr="00B305AE" w:rsidRDefault="00C71853" w:rsidP="00C71853">
      <w:pPr>
        <w:spacing w:after="0" w:line="240" w:lineRule="auto"/>
        <w:ind w:left="709" w:hanging="284"/>
        <w:jc w:val="both"/>
        <w:rPr>
          <w:rFonts w:ascii="Arial" w:hAnsi="Arial" w:cs="Arial"/>
          <w:bCs/>
        </w:rPr>
      </w:pPr>
      <w:r w:rsidRPr="00B305AE">
        <w:rPr>
          <w:rFonts w:ascii="Arial" w:hAnsi="Arial" w:cs="Arial"/>
          <w:bCs/>
        </w:rPr>
        <w:t>a) Está constituida, como máximo, por el 90 por ciento del coste que la entidad local soporte por la realización de las obras o por el establecimiento o ampliación de los servicios.</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b) Está constituida, como máximo, por el 60 por ciento del coste que la entidad local soporte por la realización de las obras o por el establecimiento o ampliación de los servicios.</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c) Está constituida, como máximo, por el 75 por ciento del coste que la entidad local soporte por la realización de las obras o por el establecimiento o ampliación de los servicios</w:t>
      </w:r>
    </w:p>
    <w:p w:rsidR="00C71853" w:rsidRPr="00B305AE" w:rsidRDefault="00C71853" w:rsidP="00C71853">
      <w:pPr>
        <w:spacing w:after="100" w:afterAutospacing="1" w:line="240" w:lineRule="auto"/>
        <w:jc w:val="both"/>
        <w:rPr>
          <w:rFonts w:ascii="Arial" w:hAnsi="Arial" w:cs="Arial"/>
        </w:rPr>
      </w:pPr>
    </w:p>
    <w:p w:rsidR="00C71853" w:rsidRPr="00B305AE" w:rsidRDefault="00C71853" w:rsidP="00C71853">
      <w:pPr>
        <w:spacing w:after="100" w:afterAutospacing="1" w:line="240" w:lineRule="auto"/>
        <w:jc w:val="both"/>
        <w:rPr>
          <w:rFonts w:ascii="Arial" w:hAnsi="Arial" w:cs="Arial"/>
        </w:rPr>
      </w:pPr>
      <w:r w:rsidRPr="00B305AE">
        <w:rPr>
          <w:rFonts w:ascii="Arial" w:hAnsi="Arial" w:cs="Arial"/>
        </w:rPr>
        <w:t>49.- El acuerdo de ordenación de las Contribuciones Especiales:</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a) Es aquél en el que exclusivamente se identifican los sujetos pasivos contribuyentes.</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b) Es aquél en el que el Ente Local hace expresa su voluntad de someter a gravamen por el concepto de Contribución Especial la ejecución de ciertas obras públicas o el establecimiento o ampliación de ciertos servicios públicos.</w:t>
      </w:r>
    </w:p>
    <w:p w:rsidR="00C71853" w:rsidRPr="00B305AE" w:rsidRDefault="00C71853" w:rsidP="00C71853">
      <w:pPr>
        <w:spacing w:after="0" w:line="240" w:lineRule="auto"/>
        <w:ind w:left="709" w:hanging="284"/>
        <w:jc w:val="both"/>
        <w:rPr>
          <w:rFonts w:ascii="Arial" w:hAnsi="Arial" w:cs="Arial"/>
          <w:bCs/>
        </w:rPr>
      </w:pPr>
      <w:r w:rsidRPr="00B305AE">
        <w:rPr>
          <w:rFonts w:ascii="Arial" w:hAnsi="Arial" w:cs="Arial"/>
          <w:bCs/>
        </w:rPr>
        <w:t>c) Es aquél en el que se ha de contener la determinación del coste previsto de las obras y servicios, de la cantidad a repartir entre los beneficiarios y de los criterios de reparto.</w:t>
      </w:r>
    </w:p>
    <w:p w:rsidR="00C71853" w:rsidRPr="00B305AE" w:rsidRDefault="00C71853" w:rsidP="00C71853">
      <w:pPr>
        <w:spacing w:after="100" w:afterAutospacing="1" w:line="240" w:lineRule="auto"/>
        <w:jc w:val="both"/>
        <w:rPr>
          <w:rFonts w:ascii="Arial" w:hAnsi="Arial" w:cs="Arial"/>
        </w:rPr>
      </w:pPr>
    </w:p>
    <w:p w:rsidR="00C71853" w:rsidRPr="00B305AE" w:rsidRDefault="00C71853" w:rsidP="00C71853">
      <w:pPr>
        <w:spacing w:after="100" w:afterAutospacing="1" w:line="240" w:lineRule="auto"/>
        <w:jc w:val="both"/>
        <w:rPr>
          <w:rFonts w:ascii="Arial" w:hAnsi="Arial" w:cs="Arial"/>
        </w:rPr>
      </w:pPr>
      <w:r w:rsidRPr="00B305AE">
        <w:rPr>
          <w:rFonts w:ascii="Arial" w:hAnsi="Arial" w:cs="Arial"/>
        </w:rPr>
        <w:t>50.- ¿Qué caracteres exhibe el IVTM tal cual se encuentra diseñado en el TRLRHL?</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a) Impuesto directo, personal, subjetivo, de cuota fija, de titularidad municipal, de exacción obligatoria, de cobro periódico por recibo, de devengo instantáneo y que se gestiona siempre en régimen de declaración tributaria.</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b) Impuesto directo, real, subjetivo, de cuota variable, de titularidad municipal, de exacción obligatoria, de cobro periódico por recibo, de devengo periódico y que se gestiona siempre en régimen de autoliquidación.</w:t>
      </w:r>
    </w:p>
    <w:p w:rsidR="00C71853" w:rsidRPr="00B305AE" w:rsidRDefault="00C71853" w:rsidP="00C71853">
      <w:pPr>
        <w:spacing w:after="0" w:line="240" w:lineRule="auto"/>
        <w:ind w:left="709" w:hanging="284"/>
        <w:jc w:val="both"/>
        <w:rPr>
          <w:rFonts w:ascii="Arial" w:hAnsi="Arial" w:cs="Arial"/>
          <w:bCs/>
        </w:rPr>
      </w:pPr>
      <w:r w:rsidRPr="00B305AE">
        <w:rPr>
          <w:rFonts w:ascii="Arial" w:hAnsi="Arial" w:cs="Arial"/>
          <w:bCs/>
        </w:rPr>
        <w:t>c) Impuesto directo, real, subjetivo, de cuota fija, de titularidad municipal, de exacción obligatoria, de cobro periódico por recibo, de devengo periódico y que se gestiona generalmente en régimen de declaración tributaria, admitiéndose la posibilidad de que el Ayuntamiento prevea su gestión en régimen de autoliquidación en determinadas situaciones.</w:t>
      </w:r>
    </w:p>
    <w:p w:rsidR="00C71853" w:rsidRPr="00B305AE" w:rsidRDefault="00C71853" w:rsidP="00C71853">
      <w:pPr>
        <w:spacing w:after="100" w:afterAutospacing="1" w:line="240" w:lineRule="auto"/>
        <w:jc w:val="both"/>
        <w:rPr>
          <w:rFonts w:ascii="Arial" w:hAnsi="Arial" w:cs="Arial"/>
        </w:rPr>
      </w:pPr>
      <w:bookmarkStart w:id="0" w:name="_Hlk120713951"/>
    </w:p>
    <w:p w:rsidR="00C71853" w:rsidRPr="00B305AE" w:rsidRDefault="00C71853" w:rsidP="00C71853">
      <w:pPr>
        <w:spacing w:after="100" w:afterAutospacing="1" w:line="240" w:lineRule="auto"/>
        <w:jc w:val="both"/>
        <w:rPr>
          <w:rFonts w:ascii="Arial" w:hAnsi="Arial" w:cs="Arial"/>
        </w:rPr>
      </w:pPr>
      <w:r w:rsidRPr="00B305AE">
        <w:rPr>
          <w:rFonts w:ascii="Arial" w:hAnsi="Arial" w:cs="Arial"/>
        </w:rPr>
        <w:t>51.- En relación al IVTM</w:t>
      </w:r>
      <w:bookmarkEnd w:id="0"/>
      <w:r w:rsidRPr="00B305AE">
        <w:rPr>
          <w:rFonts w:ascii="Arial" w:hAnsi="Arial" w:cs="Arial"/>
        </w:rPr>
        <w:t>, ¿En qué supuesto la Ley prevé la existencia de períodos impositivos inferiores al año natural?</w:t>
      </w:r>
    </w:p>
    <w:p w:rsidR="00C71853" w:rsidRPr="00B305AE" w:rsidRDefault="00C71853" w:rsidP="00C71853">
      <w:pPr>
        <w:spacing w:after="0" w:line="240" w:lineRule="auto"/>
        <w:ind w:left="709" w:hanging="284"/>
        <w:jc w:val="both"/>
        <w:rPr>
          <w:rFonts w:ascii="Arial" w:hAnsi="Arial" w:cs="Arial"/>
          <w:bCs/>
        </w:rPr>
      </w:pPr>
      <w:r w:rsidRPr="00B305AE">
        <w:rPr>
          <w:rFonts w:ascii="Arial" w:hAnsi="Arial" w:cs="Arial"/>
          <w:bCs/>
        </w:rPr>
        <w:lastRenderedPageBreak/>
        <w:t>a) En los supuestos de primera adquisición, baja temporal por sustracción o robo y baja definitiva del vehículo.</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b) En los supuestos de transmisión o transferencia, baja temporal por sustracción o robo y baja definitiva del vehículo.</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c) En los supuestos de primera adquisición y baja definitiva del vehículo.</w:t>
      </w:r>
    </w:p>
    <w:p w:rsidR="00C71853" w:rsidRPr="00B305AE" w:rsidRDefault="00C71853" w:rsidP="00C71853">
      <w:pPr>
        <w:spacing w:after="100" w:afterAutospacing="1" w:line="240" w:lineRule="auto"/>
        <w:jc w:val="both"/>
        <w:rPr>
          <w:rFonts w:ascii="Arial" w:hAnsi="Arial" w:cs="Arial"/>
        </w:rPr>
      </w:pPr>
    </w:p>
    <w:p w:rsidR="00C71853" w:rsidRPr="00B305AE" w:rsidRDefault="00C71853" w:rsidP="00C71853">
      <w:pPr>
        <w:spacing w:after="100" w:afterAutospacing="1" w:line="240" w:lineRule="auto"/>
        <w:jc w:val="both"/>
        <w:rPr>
          <w:rFonts w:ascii="Arial" w:hAnsi="Arial" w:cs="Arial"/>
        </w:rPr>
      </w:pPr>
      <w:r w:rsidRPr="00B305AE">
        <w:rPr>
          <w:rFonts w:ascii="Arial" w:hAnsi="Arial" w:cs="Arial"/>
        </w:rPr>
        <w:t>52.- ¿En qué momento ha decidido el legislador que se devengue el IVTM sea cual sea la extensión del período impositivo?</w:t>
      </w:r>
    </w:p>
    <w:p w:rsidR="00C71853" w:rsidRPr="00B305AE" w:rsidRDefault="00C71853" w:rsidP="00C71853">
      <w:pPr>
        <w:spacing w:after="0" w:line="240" w:lineRule="auto"/>
        <w:ind w:left="709" w:hanging="284"/>
        <w:jc w:val="both"/>
        <w:rPr>
          <w:rFonts w:ascii="Arial" w:hAnsi="Arial" w:cs="Arial"/>
          <w:bCs/>
        </w:rPr>
      </w:pPr>
      <w:r w:rsidRPr="00B305AE">
        <w:rPr>
          <w:rFonts w:ascii="Arial" w:hAnsi="Arial" w:cs="Arial"/>
          <w:bCs/>
        </w:rPr>
        <w:t>a) El primer día del período impositivo en todos los casos.</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b) El último día del período impositivo en todos los casos.</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c) El primer día del período impositivo si este coincide con el año natural y el último de dicho período si éste es inferior a aquél.</w:t>
      </w:r>
    </w:p>
    <w:p w:rsidR="00C71853" w:rsidRPr="00B305AE" w:rsidRDefault="00C71853" w:rsidP="00C71853">
      <w:pPr>
        <w:spacing w:after="100" w:afterAutospacing="1" w:line="240" w:lineRule="auto"/>
        <w:jc w:val="both"/>
        <w:rPr>
          <w:rFonts w:ascii="Arial" w:hAnsi="Arial" w:cs="Arial"/>
        </w:rPr>
      </w:pPr>
    </w:p>
    <w:p w:rsidR="00C71853" w:rsidRPr="00B305AE" w:rsidRDefault="00C71853" w:rsidP="00C71853">
      <w:pPr>
        <w:spacing w:after="100" w:afterAutospacing="1" w:line="240" w:lineRule="auto"/>
        <w:jc w:val="both"/>
        <w:rPr>
          <w:rFonts w:ascii="Arial" w:hAnsi="Arial" w:cs="Arial"/>
        </w:rPr>
      </w:pPr>
      <w:r w:rsidRPr="00B305AE">
        <w:rPr>
          <w:rFonts w:ascii="Arial" w:hAnsi="Arial" w:cs="Arial"/>
        </w:rPr>
        <w:t>53.- En relación al IVTM, Los ayuntamientos podrán incrementar las cuotas tributarias recogidas en el TRLRHL aplicando sobre ellas un coeficiente máximo de:</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a) 1´5.</w:t>
      </w:r>
    </w:p>
    <w:p w:rsidR="00C71853" w:rsidRPr="00B305AE" w:rsidRDefault="00C71853" w:rsidP="00C71853">
      <w:pPr>
        <w:spacing w:after="0" w:line="240" w:lineRule="auto"/>
        <w:ind w:left="709" w:hanging="284"/>
        <w:jc w:val="both"/>
        <w:rPr>
          <w:rFonts w:ascii="Arial" w:hAnsi="Arial" w:cs="Arial"/>
          <w:bCs/>
        </w:rPr>
      </w:pPr>
      <w:r w:rsidRPr="00B305AE">
        <w:rPr>
          <w:rFonts w:ascii="Arial" w:hAnsi="Arial" w:cs="Arial"/>
          <w:bCs/>
        </w:rPr>
        <w:t>b) 2.</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c) 2´5.</w:t>
      </w:r>
    </w:p>
    <w:p w:rsidR="00C71853" w:rsidRPr="00B305AE" w:rsidRDefault="00C71853" w:rsidP="00C71853">
      <w:pPr>
        <w:spacing w:after="100" w:afterAutospacing="1" w:line="240" w:lineRule="auto"/>
        <w:jc w:val="both"/>
        <w:rPr>
          <w:rFonts w:ascii="Arial" w:hAnsi="Arial" w:cs="Arial"/>
        </w:rPr>
      </w:pPr>
    </w:p>
    <w:p w:rsidR="00C71853" w:rsidRPr="00B305AE" w:rsidRDefault="00C71853" w:rsidP="00C71853">
      <w:pPr>
        <w:spacing w:after="100" w:afterAutospacing="1" w:line="240" w:lineRule="auto"/>
        <w:jc w:val="both"/>
        <w:rPr>
          <w:rFonts w:ascii="Arial" w:hAnsi="Arial" w:cs="Arial"/>
        </w:rPr>
      </w:pPr>
      <w:r w:rsidRPr="00B305AE">
        <w:rPr>
          <w:rFonts w:ascii="Arial" w:hAnsi="Arial" w:cs="Arial"/>
        </w:rPr>
        <w:t>54.- En relación al IVTM ¿Podría un Ayuntamiento aprobar en su Ordenanza Fiscal la aplicación de distintos coeficientes de incremento de las cuotas tributarias asignadas, por ejemplo, a TURISMOS (coeficiente 1´2), AUTOBUSES (coeficiente 1´5) y CAMIONES (coeficiente 1.4), sin aplicar coeficiente alguno para el resto de categorías de vehículos de tracción mecánica?</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a) No, habida cuenta de que el coeficiente de incremento de las cuotas tributarias debe ser idéntico para las tres categorías de vehículos de tracción mecánica mencionadas.</w:t>
      </w:r>
    </w:p>
    <w:p w:rsidR="00C71853" w:rsidRPr="00B305AE" w:rsidRDefault="00C71853" w:rsidP="00C71853">
      <w:pPr>
        <w:spacing w:after="0" w:line="240" w:lineRule="auto"/>
        <w:ind w:left="709" w:hanging="284"/>
        <w:jc w:val="both"/>
        <w:rPr>
          <w:rFonts w:ascii="Arial" w:hAnsi="Arial" w:cs="Arial"/>
          <w:bCs/>
        </w:rPr>
      </w:pPr>
      <w:r w:rsidRPr="00B305AE">
        <w:rPr>
          <w:rFonts w:ascii="Arial" w:hAnsi="Arial" w:cs="Arial"/>
          <w:bCs/>
        </w:rPr>
        <w:t>b) Si, es conforme a derecho tal proceder normativo.</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c) No, habida cuenta de que el coeficiente de incremento de las cuotas tributarias debe ser idéntico para todas las categorías de vehículos de tracción mecánica.</w:t>
      </w:r>
    </w:p>
    <w:p w:rsidR="00C71853" w:rsidRPr="00B305AE" w:rsidRDefault="00C71853" w:rsidP="00C71853">
      <w:pPr>
        <w:spacing w:after="100" w:afterAutospacing="1" w:line="240" w:lineRule="auto"/>
        <w:jc w:val="both"/>
        <w:rPr>
          <w:rFonts w:ascii="Arial" w:hAnsi="Arial" w:cs="Arial"/>
        </w:rPr>
      </w:pPr>
    </w:p>
    <w:p w:rsidR="00C71853" w:rsidRPr="00B305AE" w:rsidRDefault="00C71853" w:rsidP="00C71853">
      <w:pPr>
        <w:spacing w:after="100" w:afterAutospacing="1" w:line="240" w:lineRule="auto"/>
        <w:jc w:val="both"/>
        <w:rPr>
          <w:rFonts w:ascii="Arial" w:hAnsi="Arial" w:cs="Arial"/>
        </w:rPr>
      </w:pPr>
      <w:r w:rsidRPr="00B305AE">
        <w:rPr>
          <w:rFonts w:ascii="Arial" w:hAnsi="Arial" w:cs="Arial"/>
        </w:rPr>
        <w:t>55.- La exención de los vehículos matriculados a nombre de minusválidos para su uso excl</w:t>
      </w:r>
      <w:r w:rsidR="003A5CB4">
        <w:rPr>
          <w:rFonts w:ascii="Arial" w:hAnsi="Arial" w:cs="Arial"/>
        </w:rPr>
        <w:t>usivo, en el IVTM, se trata de:</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lastRenderedPageBreak/>
        <w:t>a) Una exención potestativa.</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b) Una exención de aplicación automática.</w:t>
      </w:r>
    </w:p>
    <w:p w:rsidR="00C71853" w:rsidRPr="00B305AE" w:rsidRDefault="00C71853" w:rsidP="00C71853">
      <w:pPr>
        <w:spacing w:after="0" w:line="240" w:lineRule="auto"/>
        <w:ind w:left="709" w:hanging="284"/>
        <w:jc w:val="both"/>
        <w:rPr>
          <w:rFonts w:ascii="Arial" w:hAnsi="Arial" w:cs="Arial"/>
          <w:bCs/>
        </w:rPr>
      </w:pPr>
      <w:r w:rsidRPr="00B305AE">
        <w:rPr>
          <w:rFonts w:ascii="Arial" w:hAnsi="Arial" w:cs="Arial"/>
          <w:bCs/>
        </w:rPr>
        <w:t>c) Una exención rogada.</w:t>
      </w:r>
    </w:p>
    <w:p w:rsidR="00C71853" w:rsidRPr="00B305AE" w:rsidRDefault="00C71853" w:rsidP="00C71853">
      <w:pPr>
        <w:spacing w:after="100" w:afterAutospacing="1" w:line="240" w:lineRule="auto"/>
        <w:jc w:val="both"/>
        <w:rPr>
          <w:rFonts w:ascii="Arial" w:hAnsi="Arial" w:cs="Arial"/>
        </w:rPr>
      </w:pPr>
    </w:p>
    <w:p w:rsidR="00C71853" w:rsidRPr="00B305AE" w:rsidRDefault="00C71853" w:rsidP="00C71853">
      <w:pPr>
        <w:spacing w:after="100" w:afterAutospacing="1" w:line="240" w:lineRule="auto"/>
        <w:jc w:val="both"/>
        <w:rPr>
          <w:rFonts w:ascii="Arial" w:hAnsi="Arial" w:cs="Arial"/>
        </w:rPr>
      </w:pPr>
      <w:r w:rsidRPr="00B305AE">
        <w:rPr>
          <w:rFonts w:ascii="Arial" w:hAnsi="Arial" w:cs="Arial"/>
        </w:rPr>
        <w:t>56.- Señale la respuesta falsa:</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a) El hecho imponible de la tasa puede consistir en la utilización privativa o el aprovechamiento especial del dominio público.</w:t>
      </w:r>
    </w:p>
    <w:p w:rsidR="00C71853" w:rsidRPr="00B305AE" w:rsidRDefault="00C71853" w:rsidP="00C71853">
      <w:pPr>
        <w:spacing w:after="0" w:line="240" w:lineRule="auto"/>
        <w:ind w:left="709" w:hanging="284"/>
        <w:jc w:val="both"/>
        <w:rPr>
          <w:rFonts w:ascii="Arial" w:hAnsi="Arial" w:cs="Arial"/>
          <w:bCs/>
        </w:rPr>
      </w:pPr>
      <w:r w:rsidRPr="00B305AE">
        <w:rPr>
          <w:rFonts w:ascii="Arial" w:hAnsi="Arial" w:cs="Arial"/>
          <w:bCs/>
        </w:rPr>
        <w:t>b) El hecho imponible de la tasa puede consistir en la prestación de servicios o la realización de actividades en régimen de derecho público que se refieran, afecten o beneficien de modo particular al obligado tributario, cuando los servicios o actividades sean de solicitud o recepción voluntaria para los obligados tributarios.</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c) El hecho imponible de la tasa puede consistir en la prestación de servicios o la realización de actividades en régimen de derecho público que se refieran, afecten o beneficien de modo particular al obligado tributario, cuando los servicios o actividades no se presten o realicen por el sector privado.</w:t>
      </w:r>
    </w:p>
    <w:p w:rsidR="00C71853" w:rsidRPr="00B305AE" w:rsidRDefault="00C71853" w:rsidP="00C71853">
      <w:pPr>
        <w:spacing w:after="100" w:afterAutospacing="1" w:line="240" w:lineRule="auto"/>
        <w:jc w:val="both"/>
        <w:rPr>
          <w:rFonts w:ascii="Arial" w:hAnsi="Arial" w:cs="Arial"/>
        </w:rPr>
      </w:pPr>
    </w:p>
    <w:p w:rsidR="00C71853" w:rsidRPr="00B305AE" w:rsidRDefault="00C71853" w:rsidP="00C71853">
      <w:pPr>
        <w:spacing w:after="100" w:afterAutospacing="1" w:line="240" w:lineRule="auto"/>
        <w:jc w:val="both"/>
        <w:rPr>
          <w:rFonts w:ascii="Arial" w:hAnsi="Arial" w:cs="Arial"/>
        </w:rPr>
      </w:pPr>
      <w:r w:rsidRPr="00B305AE">
        <w:rPr>
          <w:rFonts w:ascii="Arial" w:hAnsi="Arial" w:cs="Arial"/>
        </w:rPr>
        <w:t>57.- El importe de las tasas previstas por la utilización privativa o el aprovechamiento especial del dominio público local se fijará:</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a) Con carácter general, tomando como referencia el índice medio de valores de utilización privativa o el aprovechamiento especial del dominio público que publica semestralmente el BOE.</w:t>
      </w:r>
    </w:p>
    <w:p w:rsidR="00C71853" w:rsidRPr="00B305AE" w:rsidRDefault="00C71853" w:rsidP="00C71853">
      <w:pPr>
        <w:spacing w:after="0" w:line="240" w:lineRule="auto"/>
        <w:ind w:left="709" w:hanging="284"/>
        <w:jc w:val="both"/>
        <w:rPr>
          <w:rFonts w:ascii="Arial" w:hAnsi="Arial" w:cs="Arial"/>
          <w:bCs/>
        </w:rPr>
      </w:pPr>
      <w:r w:rsidRPr="00B305AE">
        <w:rPr>
          <w:rFonts w:ascii="Arial" w:hAnsi="Arial" w:cs="Arial"/>
          <w:bCs/>
        </w:rPr>
        <w:t>b) Con carácter general, tomando como referencia el valor que tendría en el mercado la utilidad derivada de dicha utilización o aprovechamiento, si los bienes afectados no fuesen de dominio público.</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c) Ninguna de las respuestas anteriores es correcta</w:t>
      </w:r>
    </w:p>
    <w:p w:rsidR="00C71853" w:rsidRDefault="00C71853" w:rsidP="00C71853">
      <w:pPr>
        <w:spacing w:after="100" w:afterAutospacing="1" w:line="240" w:lineRule="auto"/>
        <w:jc w:val="both"/>
        <w:rPr>
          <w:rFonts w:ascii="Arial" w:hAnsi="Arial" w:cs="Arial"/>
        </w:rPr>
      </w:pPr>
    </w:p>
    <w:p w:rsidR="00BF1A12" w:rsidRDefault="00BF1A12" w:rsidP="00C71853">
      <w:pPr>
        <w:spacing w:after="100" w:afterAutospacing="1" w:line="240" w:lineRule="auto"/>
        <w:jc w:val="both"/>
        <w:rPr>
          <w:rFonts w:ascii="Arial" w:hAnsi="Arial" w:cs="Arial"/>
        </w:rPr>
      </w:pPr>
    </w:p>
    <w:p w:rsidR="00BF1A12" w:rsidRDefault="00BF1A12" w:rsidP="00C71853">
      <w:pPr>
        <w:spacing w:after="100" w:afterAutospacing="1" w:line="240" w:lineRule="auto"/>
        <w:jc w:val="both"/>
        <w:rPr>
          <w:rFonts w:ascii="Arial" w:hAnsi="Arial" w:cs="Arial"/>
        </w:rPr>
      </w:pPr>
    </w:p>
    <w:p w:rsidR="00BF1A12" w:rsidRPr="00B305AE" w:rsidRDefault="00BF1A12" w:rsidP="00C71853">
      <w:pPr>
        <w:spacing w:after="100" w:afterAutospacing="1" w:line="240" w:lineRule="auto"/>
        <w:jc w:val="both"/>
        <w:rPr>
          <w:rFonts w:ascii="Arial" w:hAnsi="Arial" w:cs="Arial"/>
        </w:rPr>
      </w:pPr>
    </w:p>
    <w:p w:rsidR="00C71853" w:rsidRPr="00B305AE" w:rsidRDefault="00C71853" w:rsidP="00C71853">
      <w:pPr>
        <w:spacing w:after="100" w:afterAutospacing="1" w:line="240" w:lineRule="auto"/>
        <w:jc w:val="both"/>
        <w:rPr>
          <w:rFonts w:ascii="Arial" w:hAnsi="Arial" w:cs="Arial"/>
        </w:rPr>
      </w:pPr>
      <w:r w:rsidRPr="00B305AE">
        <w:rPr>
          <w:rFonts w:ascii="Arial" w:hAnsi="Arial" w:cs="Arial"/>
        </w:rPr>
        <w:t>58.- Indique la respuesta correcta:</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a) No resultará preciso acompañar informe técnico-económico para la modificación de una tasa cuando se trate de la adopción de acuerdos motivados por revalorizaciones o actualizaciones de carácter general ni en los supuestos de disminución del importe de las tasas, salvo en el caso de reducción sustancial del coste del servicio correspondiente.</w:t>
      </w:r>
    </w:p>
    <w:p w:rsidR="00C71853" w:rsidRPr="00B305AE" w:rsidRDefault="00C71853" w:rsidP="00C71853">
      <w:pPr>
        <w:spacing w:after="0" w:line="240" w:lineRule="auto"/>
        <w:ind w:left="709" w:hanging="284"/>
        <w:jc w:val="both"/>
        <w:rPr>
          <w:rFonts w:ascii="Arial" w:hAnsi="Arial" w:cs="Arial"/>
          <w:bCs/>
        </w:rPr>
      </w:pPr>
      <w:r w:rsidRPr="00B305AE">
        <w:rPr>
          <w:rFonts w:ascii="Arial" w:hAnsi="Arial" w:cs="Arial"/>
          <w:bCs/>
        </w:rPr>
        <w:t>b) Los acuerdos de establecimiento y modificación de tasas por la utilización privativa o el aprovechamiento especial del dominio público, o para financiar total o parcialmente los nuevos servicios, deberán adoptarse a la vista de informes técnico-económicos en los que se ponga de manifiesto el valor de mercado o la previsible cobertura del coste de aquellos, respectivamente.</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c) No resultará preciso acompañar informe técnico-económico para la modificación de una tasa cuando se trate de tasas por la utilización privativa o el aprovechamiento especial del dominio público.</w:t>
      </w:r>
    </w:p>
    <w:p w:rsidR="00C71853" w:rsidRPr="00B305AE" w:rsidRDefault="00C71853" w:rsidP="00C71853">
      <w:pPr>
        <w:spacing w:after="100" w:afterAutospacing="1" w:line="240" w:lineRule="auto"/>
        <w:jc w:val="both"/>
        <w:rPr>
          <w:rFonts w:ascii="Arial" w:hAnsi="Arial" w:cs="Arial"/>
        </w:rPr>
      </w:pPr>
    </w:p>
    <w:p w:rsidR="00C71853" w:rsidRPr="00B305AE" w:rsidRDefault="00C71853" w:rsidP="00C71853">
      <w:pPr>
        <w:spacing w:after="100" w:afterAutospacing="1" w:line="240" w:lineRule="auto"/>
        <w:jc w:val="both"/>
        <w:rPr>
          <w:rFonts w:ascii="Arial" w:hAnsi="Arial" w:cs="Arial"/>
        </w:rPr>
      </w:pPr>
      <w:r w:rsidRPr="00B305AE">
        <w:rPr>
          <w:rFonts w:ascii="Arial" w:hAnsi="Arial" w:cs="Arial"/>
        </w:rPr>
        <w:lastRenderedPageBreak/>
        <w:t>59.- ¿Cuál es el real decreto que regula el régimen jurídico del control interno en las entidades del Sector Público Local?</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a) El RD 1098/2001</w:t>
      </w:r>
    </w:p>
    <w:p w:rsidR="00C71853" w:rsidRPr="00B305AE" w:rsidRDefault="00C71853" w:rsidP="00C71853">
      <w:pPr>
        <w:spacing w:after="0" w:line="240" w:lineRule="auto"/>
        <w:ind w:left="709" w:hanging="284"/>
        <w:jc w:val="both"/>
        <w:rPr>
          <w:rFonts w:ascii="Arial" w:hAnsi="Arial" w:cs="Arial"/>
          <w:bCs/>
        </w:rPr>
      </w:pPr>
      <w:r w:rsidRPr="00B305AE">
        <w:rPr>
          <w:rFonts w:ascii="Arial" w:hAnsi="Arial" w:cs="Arial"/>
          <w:bCs/>
        </w:rPr>
        <w:t>b) El RD 424/2017</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c) El RD 128/2018</w:t>
      </w:r>
    </w:p>
    <w:p w:rsidR="00C71853" w:rsidRPr="00B305AE" w:rsidRDefault="00C71853" w:rsidP="00C71853">
      <w:pPr>
        <w:jc w:val="both"/>
        <w:rPr>
          <w:rFonts w:ascii="Arial" w:hAnsi="Arial" w:cs="Arial"/>
        </w:rPr>
      </w:pPr>
    </w:p>
    <w:p w:rsidR="00C71853" w:rsidRPr="00B305AE" w:rsidRDefault="00C71853" w:rsidP="00C71853">
      <w:pPr>
        <w:jc w:val="both"/>
        <w:rPr>
          <w:rFonts w:ascii="Arial" w:hAnsi="Arial" w:cs="Arial"/>
        </w:rPr>
      </w:pPr>
      <w:r w:rsidRPr="00B305AE">
        <w:rPr>
          <w:rFonts w:ascii="Arial" w:hAnsi="Arial" w:cs="Arial"/>
        </w:rPr>
        <w:t>60.- Si cualquier empresario puede enviar una proposición en un procedimiento de adjudicación estamos ente el procedimiento:</w:t>
      </w:r>
    </w:p>
    <w:p w:rsidR="00C71853" w:rsidRPr="00B305AE" w:rsidRDefault="00C71853" w:rsidP="00C71853">
      <w:pPr>
        <w:pStyle w:val="Prrafodelista"/>
        <w:numPr>
          <w:ilvl w:val="0"/>
          <w:numId w:val="40"/>
        </w:numPr>
        <w:rPr>
          <w:rFonts w:ascii="Arial" w:hAnsi="Arial" w:cs="Arial"/>
        </w:rPr>
      </w:pPr>
      <w:r w:rsidRPr="00B305AE">
        <w:rPr>
          <w:rFonts w:ascii="Arial" w:hAnsi="Arial" w:cs="Arial"/>
        </w:rPr>
        <w:t>Negociado</w:t>
      </w:r>
    </w:p>
    <w:p w:rsidR="00C71853" w:rsidRPr="00B305AE" w:rsidRDefault="00C71853" w:rsidP="00C71853">
      <w:pPr>
        <w:pStyle w:val="Prrafodelista"/>
        <w:numPr>
          <w:ilvl w:val="0"/>
          <w:numId w:val="40"/>
        </w:numPr>
        <w:rPr>
          <w:rFonts w:ascii="Arial" w:hAnsi="Arial" w:cs="Arial"/>
        </w:rPr>
      </w:pPr>
      <w:r w:rsidRPr="00B305AE">
        <w:rPr>
          <w:rFonts w:ascii="Arial" w:hAnsi="Arial" w:cs="Arial"/>
        </w:rPr>
        <w:t>Concurso</w:t>
      </w:r>
    </w:p>
    <w:p w:rsidR="00C71853" w:rsidRPr="00B305AE" w:rsidRDefault="00C71853" w:rsidP="00C71853">
      <w:pPr>
        <w:pStyle w:val="Prrafodelista"/>
        <w:numPr>
          <w:ilvl w:val="0"/>
          <w:numId w:val="40"/>
        </w:numPr>
        <w:rPr>
          <w:rFonts w:ascii="Arial" w:hAnsi="Arial" w:cs="Arial"/>
        </w:rPr>
      </w:pPr>
      <w:r w:rsidRPr="00B305AE">
        <w:rPr>
          <w:rFonts w:ascii="Arial" w:hAnsi="Arial" w:cs="Arial"/>
        </w:rPr>
        <w:t>Abierto.</w:t>
      </w:r>
    </w:p>
    <w:p w:rsidR="00C71853" w:rsidRPr="00B305AE" w:rsidRDefault="00C71853" w:rsidP="00C71853">
      <w:pPr>
        <w:jc w:val="both"/>
        <w:rPr>
          <w:rFonts w:ascii="Arial" w:hAnsi="Arial" w:cs="Arial"/>
        </w:rPr>
      </w:pPr>
    </w:p>
    <w:p w:rsidR="00C71853" w:rsidRPr="00B305AE" w:rsidRDefault="00C71853" w:rsidP="00C71853">
      <w:pPr>
        <w:jc w:val="both"/>
        <w:rPr>
          <w:rFonts w:ascii="Arial" w:hAnsi="Arial" w:cs="Arial"/>
        </w:rPr>
      </w:pPr>
      <w:r w:rsidRPr="00B305AE">
        <w:rPr>
          <w:rFonts w:ascii="Arial" w:hAnsi="Arial" w:cs="Arial"/>
        </w:rPr>
        <w:t>61.- El contrato por el que el empresario se obliga a entregar una pluralidad de bienes de forma sucesiva y por precio unitario se denomina (Art. 16 de la Ley de Contratos del Sector Público, por la que se transponen al ordenamiento jurídico español las directivas del Parlamento Europeo y del Consejo 2014/23/UE y 2014/24/UE, de 26 de febrero de 2014. En adelante LCSP</w:t>
      </w:r>
      <w:proofErr w:type="gramStart"/>
      <w:r w:rsidRPr="00B305AE">
        <w:rPr>
          <w:rFonts w:ascii="Arial" w:hAnsi="Arial" w:cs="Arial"/>
        </w:rPr>
        <w:t>) :</w:t>
      </w:r>
      <w:proofErr w:type="gramEnd"/>
    </w:p>
    <w:p w:rsidR="00C71853" w:rsidRPr="00B305AE" w:rsidRDefault="00C71853" w:rsidP="00C71853">
      <w:pPr>
        <w:pStyle w:val="Prrafodelista"/>
        <w:numPr>
          <w:ilvl w:val="0"/>
          <w:numId w:val="41"/>
        </w:numPr>
        <w:rPr>
          <w:rFonts w:ascii="Arial" w:hAnsi="Arial" w:cs="Arial"/>
        </w:rPr>
      </w:pPr>
      <w:r w:rsidRPr="00B305AE">
        <w:rPr>
          <w:rFonts w:ascii="Arial" w:hAnsi="Arial" w:cs="Arial"/>
        </w:rPr>
        <w:t>De suministro</w:t>
      </w:r>
    </w:p>
    <w:p w:rsidR="00C71853" w:rsidRPr="00B305AE" w:rsidRDefault="00C71853" w:rsidP="00C71853">
      <w:pPr>
        <w:pStyle w:val="Prrafodelista"/>
        <w:numPr>
          <w:ilvl w:val="0"/>
          <w:numId w:val="41"/>
        </w:numPr>
        <w:rPr>
          <w:rFonts w:ascii="Arial" w:hAnsi="Arial" w:cs="Arial"/>
        </w:rPr>
      </w:pPr>
      <w:r w:rsidRPr="00B305AE">
        <w:rPr>
          <w:rFonts w:ascii="Arial" w:hAnsi="Arial" w:cs="Arial"/>
        </w:rPr>
        <w:t>De asistencia</w:t>
      </w:r>
    </w:p>
    <w:p w:rsidR="00C71853" w:rsidRPr="00B305AE" w:rsidRDefault="00C71853" w:rsidP="00C71853">
      <w:pPr>
        <w:pStyle w:val="Prrafodelista"/>
        <w:numPr>
          <w:ilvl w:val="0"/>
          <w:numId w:val="41"/>
        </w:numPr>
        <w:rPr>
          <w:rFonts w:ascii="Arial" w:hAnsi="Arial" w:cs="Arial"/>
        </w:rPr>
      </w:pPr>
      <w:r w:rsidRPr="00B305AE">
        <w:rPr>
          <w:rFonts w:ascii="Arial" w:hAnsi="Arial" w:cs="Arial"/>
        </w:rPr>
        <w:t>De servicios.</w:t>
      </w:r>
    </w:p>
    <w:p w:rsidR="00C71853" w:rsidRPr="00B305AE" w:rsidRDefault="00C71853" w:rsidP="00C71853">
      <w:pPr>
        <w:jc w:val="both"/>
        <w:rPr>
          <w:rFonts w:ascii="Arial" w:hAnsi="Arial" w:cs="Arial"/>
        </w:rPr>
      </w:pPr>
    </w:p>
    <w:p w:rsidR="00C71853" w:rsidRPr="00B305AE" w:rsidRDefault="00C71853" w:rsidP="00C71853">
      <w:pPr>
        <w:jc w:val="both"/>
        <w:rPr>
          <w:rFonts w:ascii="Arial" w:hAnsi="Arial" w:cs="Arial"/>
        </w:rPr>
      </w:pPr>
      <w:r w:rsidRPr="00B305AE">
        <w:rPr>
          <w:rFonts w:ascii="Arial" w:hAnsi="Arial" w:cs="Arial"/>
        </w:rPr>
        <w:t>62.- Según el artículo 106 de la Ley 9/2017 de 8 de Noviembre, en adelante LCSP, sobre la exigencia de garantía provisional en los contratos, es exigible:</w:t>
      </w:r>
    </w:p>
    <w:p w:rsidR="00C71853" w:rsidRPr="00B305AE" w:rsidRDefault="00C71853" w:rsidP="00C71853">
      <w:pPr>
        <w:pStyle w:val="Prrafodelista"/>
        <w:numPr>
          <w:ilvl w:val="0"/>
          <w:numId w:val="42"/>
        </w:numPr>
        <w:jc w:val="both"/>
        <w:rPr>
          <w:rFonts w:ascii="Arial" w:hAnsi="Arial" w:cs="Arial"/>
        </w:rPr>
      </w:pPr>
      <w:r w:rsidRPr="00B305AE">
        <w:rPr>
          <w:rFonts w:ascii="Arial" w:hAnsi="Arial" w:cs="Arial"/>
        </w:rPr>
        <w:t>Cuando de forma excepcional el órgano de contratación, por motivos de interés público, lo considere necesario y lo justifique motivadamente en el expediente</w:t>
      </w:r>
    </w:p>
    <w:p w:rsidR="00C71853" w:rsidRPr="00B305AE" w:rsidRDefault="00C71853" w:rsidP="00C71853">
      <w:pPr>
        <w:pStyle w:val="Prrafodelista"/>
        <w:numPr>
          <w:ilvl w:val="0"/>
          <w:numId w:val="42"/>
        </w:numPr>
        <w:rPr>
          <w:rFonts w:ascii="Arial" w:hAnsi="Arial" w:cs="Arial"/>
        </w:rPr>
      </w:pPr>
      <w:r w:rsidRPr="00B305AE">
        <w:rPr>
          <w:rFonts w:ascii="Arial" w:hAnsi="Arial" w:cs="Arial"/>
        </w:rPr>
        <w:t xml:space="preserve">Siempre </w:t>
      </w:r>
    </w:p>
    <w:p w:rsidR="00C71853" w:rsidRPr="00B305AE" w:rsidRDefault="00C71853" w:rsidP="00C71853">
      <w:pPr>
        <w:pStyle w:val="Prrafodelista"/>
        <w:numPr>
          <w:ilvl w:val="0"/>
          <w:numId w:val="42"/>
        </w:numPr>
        <w:jc w:val="both"/>
        <w:rPr>
          <w:rFonts w:ascii="Arial" w:hAnsi="Arial" w:cs="Arial"/>
        </w:rPr>
      </w:pPr>
      <w:r w:rsidRPr="00B305AE">
        <w:rPr>
          <w:rFonts w:ascii="Arial" w:hAnsi="Arial" w:cs="Arial"/>
        </w:rPr>
        <w:t>Cuando de forma excepcional, el órgano de contratación lo considere necesario, no siendo necesario su justificación.</w:t>
      </w:r>
    </w:p>
    <w:p w:rsidR="00C71853" w:rsidRPr="00B305AE" w:rsidRDefault="00C71853" w:rsidP="00C71853">
      <w:pPr>
        <w:rPr>
          <w:rFonts w:ascii="Arial" w:hAnsi="Arial" w:cs="Arial"/>
        </w:rPr>
      </w:pPr>
    </w:p>
    <w:p w:rsidR="00C71853" w:rsidRPr="00B305AE" w:rsidRDefault="00C71853" w:rsidP="00C71853">
      <w:pPr>
        <w:jc w:val="both"/>
        <w:rPr>
          <w:rFonts w:ascii="Arial" w:eastAsia="Times New Roman" w:hAnsi="Arial" w:cs="Arial"/>
          <w:bCs/>
          <w:lang w:eastAsia="es-ES"/>
        </w:rPr>
      </w:pPr>
      <w:r w:rsidRPr="00B305AE">
        <w:rPr>
          <w:rFonts w:ascii="Arial" w:hAnsi="Arial" w:cs="Arial"/>
        </w:rPr>
        <w:t xml:space="preserve">63.- </w:t>
      </w:r>
      <w:r w:rsidRPr="00B305AE">
        <w:rPr>
          <w:rFonts w:ascii="Arial" w:eastAsia="Times New Roman" w:hAnsi="Arial" w:cs="Arial"/>
          <w:bCs/>
          <w:lang w:eastAsia="es-ES"/>
        </w:rPr>
        <w:t>Según el artículo 16 de la Ley 9/2017, de 8 de noviembre, de Contratos del Sector Público, los contratos de adquisición de programas de ordenador hechos a medida tendrán la consideración de:</w:t>
      </w:r>
    </w:p>
    <w:p w:rsidR="00C71853" w:rsidRPr="00B305AE" w:rsidRDefault="00C71853" w:rsidP="00C71853">
      <w:pPr>
        <w:shd w:val="clear" w:color="auto" w:fill="FFFFFF"/>
        <w:spacing w:after="0" w:line="240" w:lineRule="auto"/>
        <w:jc w:val="both"/>
        <w:textAlignment w:val="baseline"/>
        <w:outlineLvl w:val="3"/>
        <w:rPr>
          <w:rFonts w:ascii="Arial" w:eastAsia="Times New Roman" w:hAnsi="Arial" w:cs="Arial"/>
          <w:bCs/>
          <w:lang w:eastAsia="es-ES"/>
        </w:rPr>
      </w:pPr>
    </w:p>
    <w:p w:rsidR="00C71853" w:rsidRPr="00B305AE" w:rsidRDefault="00C71853" w:rsidP="00C71853">
      <w:pPr>
        <w:shd w:val="clear" w:color="auto" w:fill="FFFFFF"/>
        <w:spacing w:after="0" w:line="240" w:lineRule="auto"/>
        <w:ind w:left="709" w:hanging="283"/>
        <w:jc w:val="both"/>
        <w:textAlignment w:val="baseline"/>
        <w:outlineLvl w:val="3"/>
        <w:rPr>
          <w:rFonts w:ascii="Arial" w:eastAsia="Times New Roman" w:hAnsi="Arial" w:cs="Arial"/>
          <w:bCs/>
          <w:lang w:eastAsia="es-ES"/>
        </w:rPr>
      </w:pPr>
      <w:r w:rsidRPr="00B305AE">
        <w:rPr>
          <w:rFonts w:ascii="Arial" w:eastAsia="Times New Roman" w:hAnsi="Arial" w:cs="Arial"/>
          <w:lang w:eastAsia="es-ES"/>
        </w:rPr>
        <w:t>a) Contrato de gestión de servicios.</w:t>
      </w:r>
    </w:p>
    <w:p w:rsidR="00C71853" w:rsidRPr="00B305AE" w:rsidRDefault="00C71853" w:rsidP="00C71853">
      <w:pPr>
        <w:shd w:val="clear" w:color="auto" w:fill="FFFFFF"/>
        <w:spacing w:after="0" w:line="240" w:lineRule="auto"/>
        <w:ind w:left="709" w:hanging="283"/>
        <w:textAlignment w:val="baseline"/>
        <w:rPr>
          <w:rFonts w:ascii="Arial" w:eastAsia="Times New Roman" w:hAnsi="Arial" w:cs="Arial"/>
          <w:lang w:eastAsia="es-ES"/>
        </w:rPr>
      </w:pPr>
      <w:r w:rsidRPr="00B305AE">
        <w:rPr>
          <w:rFonts w:ascii="Arial" w:eastAsia="Times New Roman" w:hAnsi="Arial" w:cs="Arial"/>
          <w:lang w:eastAsia="es-ES"/>
        </w:rPr>
        <w:t>b) Contrato de servicios.</w:t>
      </w:r>
    </w:p>
    <w:p w:rsidR="00C71853" w:rsidRPr="00B305AE" w:rsidRDefault="00C71853" w:rsidP="00C71853">
      <w:pPr>
        <w:shd w:val="clear" w:color="auto" w:fill="FFFFFF"/>
        <w:spacing w:after="0" w:line="240" w:lineRule="auto"/>
        <w:ind w:left="709" w:hanging="283"/>
        <w:textAlignment w:val="baseline"/>
        <w:rPr>
          <w:rFonts w:ascii="Arial" w:eastAsia="Times New Roman" w:hAnsi="Arial" w:cs="Arial"/>
          <w:lang w:eastAsia="es-ES"/>
        </w:rPr>
      </w:pPr>
      <w:r w:rsidRPr="00B305AE">
        <w:rPr>
          <w:rFonts w:ascii="Arial" w:eastAsia="Times New Roman" w:hAnsi="Arial" w:cs="Arial"/>
          <w:lang w:eastAsia="es-ES"/>
        </w:rPr>
        <w:t>c) Contrato de consultoría y asistencia.</w:t>
      </w:r>
    </w:p>
    <w:p w:rsidR="00C71853" w:rsidRPr="00B305AE" w:rsidRDefault="00C71853" w:rsidP="00C71853">
      <w:pPr>
        <w:shd w:val="clear" w:color="auto" w:fill="FFFFFF"/>
        <w:spacing w:line="450" w:lineRule="atLeast"/>
        <w:textAlignment w:val="baseline"/>
        <w:rPr>
          <w:rFonts w:ascii="Arial" w:eastAsia="Times New Roman" w:hAnsi="Arial" w:cs="Arial"/>
          <w:lang w:eastAsia="es-ES"/>
        </w:rPr>
      </w:pPr>
    </w:p>
    <w:p w:rsidR="00C71853" w:rsidRPr="00B305AE" w:rsidRDefault="00C71853" w:rsidP="00C71853">
      <w:pPr>
        <w:spacing w:after="0" w:line="240" w:lineRule="auto"/>
        <w:jc w:val="both"/>
        <w:textAlignment w:val="baseline"/>
        <w:outlineLvl w:val="3"/>
        <w:rPr>
          <w:rFonts w:ascii="Arial" w:eastAsia="Times New Roman" w:hAnsi="Arial" w:cs="Arial"/>
          <w:bCs/>
          <w:lang w:eastAsia="es-ES"/>
        </w:rPr>
      </w:pPr>
      <w:r w:rsidRPr="00B305AE">
        <w:rPr>
          <w:rFonts w:ascii="Arial" w:eastAsia="Times New Roman" w:hAnsi="Arial" w:cs="Arial"/>
          <w:bCs/>
          <w:lang w:eastAsia="es-ES"/>
        </w:rPr>
        <w:t>64.- Cuál de estos contratos NO está regulado por la Ley 9/2017, de 8 de noviembre, de Contratos del Sector Público. Exposición de motivos IV LCSP:</w:t>
      </w:r>
    </w:p>
    <w:p w:rsidR="00C71853" w:rsidRPr="00B305AE" w:rsidRDefault="00C71853" w:rsidP="00C71853">
      <w:pPr>
        <w:spacing w:after="0" w:line="240" w:lineRule="auto"/>
        <w:jc w:val="both"/>
        <w:textAlignment w:val="baseline"/>
        <w:outlineLvl w:val="3"/>
        <w:rPr>
          <w:rFonts w:ascii="Arial" w:eastAsia="Times New Roman" w:hAnsi="Arial" w:cs="Arial"/>
          <w:bCs/>
          <w:lang w:eastAsia="es-ES"/>
        </w:rPr>
      </w:pPr>
    </w:p>
    <w:p w:rsidR="00C71853" w:rsidRPr="00B305AE" w:rsidRDefault="00C71853" w:rsidP="00C71853">
      <w:pPr>
        <w:spacing w:after="0" w:line="240" w:lineRule="auto"/>
        <w:ind w:left="709" w:hanging="283"/>
        <w:textAlignment w:val="baseline"/>
        <w:rPr>
          <w:rFonts w:ascii="Arial" w:eastAsia="Times New Roman" w:hAnsi="Arial" w:cs="Arial"/>
          <w:lang w:eastAsia="es-ES"/>
        </w:rPr>
      </w:pPr>
      <w:r w:rsidRPr="00B305AE">
        <w:rPr>
          <w:rFonts w:ascii="Arial" w:eastAsia="Times New Roman" w:hAnsi="Arial" w:cs="Arial"/>
          <w:lang w:eastAsia="es-ES"/>
        </w:rPr>
        <w:t>a) El contrato de colaboración público privada.</w:t>
      </w:r>
    </w:p>
    <w:p w:rsidR="00C71853" w:rsidRPr="00B305AE" w:rsidRDefault="00C71853" w:rsidP="00C71853">
      <w:pPr>
        <w:spacing w:after="0" w:line="240" w:lineRule="auto"/>
        <w:ind w:left="709" w:hanging="283"/>
        <w:textAlignment w:val="baseline"/>
        <w:rPr>
          <w:rFonts w:ascii="Arial" w:eastAsia="Times New Roman" w:hAnsi="Arial" w:cs="Arial"/>
          <w:lang w:eastAsia="es-ES"/>
        </w:rPr>
      </w:pPr>
      <w:r w:rsidRPr="00B305AE">
        <w:rPr>
          <w:rFonts w:ascii="Arial" w:eastAsia="Times New Roman" w:hAnsi="Arial" w:cs="Arial"/>
          <w:lang w:eastAsia="es-ES"/>
        </w:rPr>
        <w:t xml:space="preserve">b) El contrato de concesión de obra  </w:t>
      </w:r>
    </w:p>
    <w:p w:rsidR="00C71853" w:rsidRPr="00B305AE" w:rsidRDefault="00C71853" w:rsidP="00C71853">
      <w:pPr>
        <w:spacing w:after="0" w:line="240" w:lineRule="auto"/>
        <w:ind w:left="709" w:hanging="283"/>
        <w:textAlignment w:val="baseline"/>
        <w:rPr>
          <w:rFonts w:ascii="Arial" w:eastAsia="Times New Roman" w:hAnsi="Arial" w:cs="Arial"/>
          <w:lang w:eastAsia="es-ES"/>
        </w:rPr>
      </w:pPr>
      <w:r w:rsidRPr="00B305AE">
        <w:rPr>
          <w:rFonts w:ascii="Arial" w:eastAsia="Times New Roman" w:hAnsi="Arial" w:cs="Arial"/>
          <w:lang w:eastAsia="es-ES"/>
        </w:rPr>
        <w:t>c) El contrato de servicio.</w:t>
      </w:r>
    </w:p>
    <w:p w:rsidR="00C71853" w:rsidRPr="00B305AE" w:rsidRDefault="00C71853" w:rsidP="00C71853">
      <w:pPr>
        <w:spacing w:line="450" w:lineRule="atLeast"/>
        <w:textAlignment w:val="baseline"/>
        <w:rPr>
          <w:rFonts w:ascii="Arial" w:eastAsia="Times New Roman" w:hAnsi="Arial" w:cs="Arial"/>
          <w:lang w:eastAsia="es-ES"/>
        </w:rPr>
      </w:pPr>
      <w:r w:rsidRPr="00B305AE">
        <w:rPr>
          <w:rFonts w:ascii="Arial" w:eastAsia="Times New Roman" w:hAnsi="Arial" w:cs="Arial"/>
          <w:lang w:eastAsia="es-ES"/>
        </w:rPr>
        <w:lastRenderedPageBreak/>
        <w:t xml:space="preserve"> </w:t>
      </w:r>
    </w:p>
    <w:p w:rsidR="00C71853" w:rsidRPr="00B305AE" w:rsidRDefault="00C71853" w:rsidP="00C71853">
      <w:pPr>
        <w:spacing w:after="0" w:line="240" w:lineRule="auto"/>
        <w:jc w:val="both"/>
        <w:textAlignment w:val="baseline"/>
        <w:outlineLvl w:val="3"/>
        <w:rPr>
          <w:rFonts w:ascii="Arial" w:eastAsia="Times New Roman" w:hAnsi="Arial" w:cs="Arial"/>
          <w:bCs/>
          <w:lang w:eastAsia="es-ES"/>
        </w:rPr>
      </w:pPr>
      <w:r w:rsidRPr="00B305AE">
        <w:rPr>
          <w:rFonts w:ascii="Arial" w:eastAsia="Times New Roman" w:hAnsi="Arial" w:cs="Arial"/>
          <w:bCs/>
          <w:lang w:eastAsia="es-ES"/>
        </w:rPr>
        <w:t>65.- Según el artículo 102 de la Ley 9/2017, de 8 de noviembre, de Contratos del Sector Público, en el precio del contrato:</w:t>
      </w:r>
    </w:p>
    <w:p w:rsidR="00C71853" w:rsidRPr="00B305AE" w:rsidRDefault="00C71853" w:rsidP="00C71853">
      <w:pPr>
        <w:spacing w:after="0" w:line="240" w:lineRule="auto"/>
        <w:ind w:left="709" w:hanging="283"/>
        <w:jc w:val="both"/>
        <w:textAlignment w:val="baseline"/>
        <w:rPr>
          <w:rFonts w:ascii="Arial" w:eastAsia="Times New Roman" w:hAnsi="Arial" w:cs="Arial"/>
          <w:lang w:eastAsia="es-ES"/>
        </w:rPr>
      </w:pPr>
      <w:r w:rsidRPr="00B305AE">
        <w:rPr>
          <w:rFonts w:ascii="Arial" w:eastAsia="Times New Roman" w:hAnsi="Arial" w:cs="Arial"/>
          <w:lang w:eastAsia="es-ES"/>
        </w:rPr>
        <w:t>a) Se entenderá incluido el importe a abonar en concepto de Impuesto sobre el Valor Añadido, que en todo caso se indicará como partida independiente.</w:t>
      </w:r>
    </w:p>
    <w:p w:rsidR="00C71853" w:rsidRPr="00B305AE" w:rsidRDefault="00C71853" w:rsidP="00C71853">
      <w:pPr>
        <w:spacing w:after="0" w:line="240" w:lineRule="auto"/>
        <w:ind w:left="709" w:hanging="283"/>
        <w:jc w:val="both"/>
        <w:textAlignment w:val="baseline"/>
        <w:rPr>
          <w:rFonts w:ascii="Arial" w:eastAsia="Times New Roman" w:hAnsi="Arial" w:cs="Arial"/>
          <w:lang w:eastAsia="es-ES"/>
        </w:rPr>
      </w:pPr>
      <w:r w:rsidRPr="00B305AE">
        <w:rPr>
          <w:rFonts w:ascii="Arial" w:eastAsia="Times New Roman" w:hAnsi="Arial" w:cs="Arial"/>
          <w:lang w:eastAsia="es-ES"/>
        </w:rPr>
        <w:t>b) se entenderá incluido el importe a abonar en concepto de Impuesto sobre el Valor Añadido y el Impuesto de Sociedades, que en todo caso se indicará como partida independiente.</w:t>
      </w:r>
    </w:p>
    <w:p w:rsidR="00C71853" w:rsidRPr="00B305AE" w:rsidRDefault="00C71853" w:rsidP="00C71853">
      <w:pPr>
        <w:spacing w:after="0" w:line="240" w:lineRule="auto"/>
        <w:ind w:left="709" w:hanging="283"/>
        <w:jc w:val="both"/>
        <w:textAlignment w:val="baseline"/>
        <w:rPr>
          <w:rFonts w:ascii="Arial" w:eastAsia="Times New Roman" w:hAnsi="Arial" w:cs="Arial"/>
          <w:lang w:eastAsia="es-ES"/>
        </w:rPr>
      </w:pPr>
      <w:r w:rsidRPr="00B305AE">
        <w:rPr>
          <w:rFonts w:ascii="Arial" w:eastAsia="Times New Roman" w:hAnsi="Arial" w:cs="Arial"/>
          <w:lang w:eastAsia="es-ES"/>
        </w:rPr>
        <w:t>c) Se entenderá incluido el importe a abonar en concepto de Impuesto de Sociedades, que en todo caso se indicará como partida independiente.</w:t>
      </w:r>
    </w:p>
    <w:p w:rsidR="00C71853" w:rsidRPr="00B305AE" w:rsidRDefault="00C71853" w:rsidP="00C71853">
      <w:pPr>
        <w:spacing w:after="0" w:line="240" w:lineRule="auto"/>
        <w:textAlignment w:val="baseline"/>
        <w:outlineLvl w:val="3"/>
        <w:rPr>
          <w:rFonts w:ascii="Arial" w:eastAsia="Times New Roman" w:hAnsi="Arial" w:cs="Arial"/>
          <w:bCs/>
          <w:lang w:eastAsia="es-ES"/>
        </w:rPr>
      </w:pPr>
    </w:p>
    <w:p w:rsidR="00C71853" w:rsidRPr="00B305AE" w:rsidRDefault="00C71853" w:rsidP="00C71853">
      <w:pPr>
        <w:spacing w:after="0" w:line="240" w:lineRule="auto"/>
        <w:jc w:val="both"/>
        <w:textAlignment w:val="baseline"/>
        <w:outlineLvl w:val="3"/>
        <w:rPr>
          <w:rFonts w:ascii="Arial" w:eastAsia="Times New Roman" w:hAnsi="Arial" w:cs="Arial"/>
          <w:bCs/>
          <w:lang w:eastAsia="es-ES"/>
        </w:rPr>
      </w:pPr>
    </w:p>
    <w:p w:rsidR="00C71853" w:rsidRPr="00B305AE" w:rsidRDefault="00C71853" w:rsidP="00C71853">
      <w:pPr>
        <w:spacing w:after="0" w:line="240" w:lineRule="auto"/>
        <w:jc w:val="both"/>
        <w:textAlignment w:val="baseline"/>
        <w:outlineLvl w:val="3"/>
        <w:rPr>
          <w:rFonts w:ascii="Arial" w:eastAsia="Times New Roman" w:hAnsi="Arial" w:cs="Arial"/>
          <w:bCs/>
          <w:lang w:eastAsia="es-ES"/>
        </w:rPr>
      </w:pPr>
      <w:r w:rsidRPr="00B305AE">
        <w:rPr>
          <w:rFonts w:ascii="Arial" w:eastAsia="Times New Roman" w:hAnsi="Arial" w:cs="Arial"/>
          <w:bCs/>
          <w:lang w:eastAsia="es-ES"/>
        </w:rPr>
        <w:t>66.- Según lo regulado en el artículo 214 de la Ley 9/2017, de 8 de noviembre, de Contratos del Sector Público, los contratistas podrán ceder los derechos y obligaciones que dimanan del contrato a terceros cumpliendo los siguientes requisitos:</w:t>
      </w:r>
    </w:p>
    <w:p w:rsidR="00C71853" w:rsidRPr="00B305AE" w:rsidRDefault="00C71853" w:rsidP="00C71853">
      <w:pPr>
        <w:spacing w:after="0" w:line="240" w:lineRule="auto"/>
        <w:ind w:left="709" w:hanging="283"/>
        <w:textAlignment w:val="baseline"/>
        <w:rPr>
          <w:rFonts w:ascii="Arial" w:eastAsia="Times New Roman" w:hAnsi="Arial" w:cs="Arial"/>
          <w:lang w:eastAsia="es-ES"/>
        </w:rPr>
      </w:pPr>
      <w:r w:rsidRPr="00B305AE">
        <w:rPr>
          <w:rFonts w:ascii="Arial" w:eastAsia="Times New Roman" w:hAnsi="Arial" w:cs="Arial"/>
          <w:lang w:eastAsia="es-ES"/>
        </w:rPr>
        <w:t>a) Basta con la autorización de forma previa y expresa del órgano de contratación y su formalización en escritura pública.</w:t>
      </w:r>
    </w:p>
    <w:p w:rsidR="00C71853" w:rsidRPr="00B305AE" w:rsidRDefault="00C71853" w:rsidP="00C71853">
      <w:pPr>
        <w:spacing w:after="0" w:line="240" w:lineRule="auto"/>
        <w:ind w:left="709" w:hanging="283"/>
        <w:textAlignment w:val="baseline"/>
        <w:rPr>
          <w:rFonts w:ascii="Arial" w:eastAsia="Times New Roman" w:hAnsi="Arial" w:cs="Arial"/>
          <w:lang w:eastAsia="es-ES"/>
        </w:rPr>
      </w:pPr>
      <w:r w:rsidRPr="00B305AE">
        <w:rPr>
          <w:rFonts w:ascii="Arial" w:eastAsia="Times New Roman" w:hAnsi="Arial" w:cs="Arial"/>
          <w:lang w:eastAsia="es-ES"/>
        </w:rPr>
        <w:t>b) Que el cedente tenga ejecutado al menos un 30 por ciento del importe del contrato.</w:t>
      </w:r>
    </w:p>
    <w:p w:rsidR="00C71853" w:rsidRPr="00B305AE" w:rsidRDefault="00C71853" w:rsidP="00C71853">
      <w:pPr>
        <w:spacing w:after="0" w:line="240" w:lineRule="auto"/>
        <w:ind w:left="709" w:hanging="283"/>
        <w:textAlignment w:val="baseline"/>
        <w:rPr>
          <w:rFonts w:ascii="Arial" w:eastAsia="Times New Roman" w:hAnsi="Arial" w:cs="Arial"/>
          <w:lang w:eastAsia="es-ES"/>
        </w:rPr>
      </w:pPr>
      <w:r w:rsidRPr="00B305AE">
        <w:rPr>
          <w:rFonts w:ascii="Arial" w:eastAsia="Times New Roman" w:hAnsi="Arial" w:cs="Arial"/>
          <w:lang w:eastAsia="es-ES"/>
        </w:rPr>
        <w:t>c) Todas las opciones son incorrectas.</w:t>
      </w:r>
    </w:p>
    <w:p w:rsidR="00C71853" w:rsidRPr="00B305AE" w:rsidRDefault="00C71853" w:rsidP="00C71853">
      <w:pPr>
        <w:spacing w:line="450" w:lineRule="atLeast"/>
        <w:textAlignment w:val="baseline"/>
        <w:rPr>
          <w:rFonts w:ascii="Arial" w:eastAsia="Times New Roman" w:hAnsi="Arial" w:cs="Arial"/>
          <w:lang w:eastAsia="es-ES"/>
        </w:rPr>
      </w:pPr>
    </w:p>
    <w:p w:rsidR="00C71853" w:rsidRPr="00B305AE" w:rsidRDefault="00C71853" w:rsidP="00C71853">
      <w:pPr>
        <w:spacing w:after="0" w:line="240" w:lineRule="auto"/>
        <w:jc w:val="both"/>
        <w:textAlignment w:val="baseline"/>
        <w:outlineLvl w:val="3"/>
        <w:rPr>
          <w:rFonts w:ascii="Arial" w:eastAsia="Times New Roman" w:hAnsi="Arial" w:cs="Arial"/>
          <w:bCs/>
          <w:lang w:eastAsia="es-ES"/>
        </w:rPr>
      </w:pPr>
      <w:r w:rsidRPr="00B305AE">
        <w:rPr>
          <w:rFonts w:ascii="Arial" w:eastAsia="Times New Roman" w:hAnsi="Arial" w:cs="Arial"/>
          <w:bCs/>
          <w:lang w:eastAsia="es-ES"/>
        </w:rPr>
        <w:t>67.- Según el artículo 107 de la Ley 9/2017, de 8 de noviembre, de Contratos del Sector Público, ¿a quiénes se les exige garantía definitiva en los contratos celebrados con las Administraciones Públicas?:</w:t>
      </w:r>
    </w:p>
    <w:p w:rsidR="00C71853" w:rsidRPr="00B305AE" w:rsidRDefault="00C71853" w:rsidP="00C71853">
      <w:pPr>
        <w:spacing w:after="0" w:line="240" w:lineRule="auto"/>
        <w:ind w:left="709" w:hanging="283"/>
        <w:jc w:val="both"/>
        <w:textAlignment w:val="baseline"/>
        <w:rPr>
          <w:rFonts w:ascii="Arial" w:eastAsia="Times New Roman" w:hAnsi="Arial" w:cs="Arial"/>
          <w:lang w:eastAsia="es-ES"/>
        </w:rPr>
      </w:pPr>
      <w:r w:rsidRPr="00B305AE">
        <w:rPr>
          <w:rFonts w:ascii="Arial" w:eastAsia="Times New Roman" w:hAnsi="Arial" w:cs="Arial"/>
          <w:lang w:eastAsia="es-ES"/>
        </w:rPr>
        <w:t>a) A los licitadores, que hayan presentado la mejor oferta  en las licitaciones de los contratos que celebren las Administraciones Públicas, deberán constituir a disposición del órgano de contratación, una garantía del 5 por 100 del precio final ofertado, excluido el Impuesto sobre el Valor Añadido.</w:t>
      </w:r>
    </w:p>
    <w:p w:rsidR="00C71853" w:rsidRPr="00B305AE" w:rsidRDefault="00C71853" w:rsidP="00C71853">
      <w:pPr>
        <w:spacing w:after="0" w:line="240" w:lineRule="auto"/>
        <w:ind w:left="709" w:hanging="283"/>
        <w:jc w:val="both"/>
        <w:textAlignment w:val="baseline"/>
        <w:rPr>
          <w:rFonts w:ascii="Arial" w:eastAsia="Times New Roman" w:hAnsi="Arial" w:cs="Arial"/>
          <w:lang w:eastAsia="es-ES"/>
        </w:rPr>
      </w:pPr>
      <w:r w:rsidRPr="00B305AE">
        <w:rPr>
          <w:rFonts w:ascii="Arial" w:eastAsia="Times New Roman" w:hAnsi="Arial" w:cs="Arial"/>
          <w:lang w:eastAsia="es-ES"/>
        </w:rPr>
        <w:t>b) A los licitadores, que en las licitaciones de los contratos que celebren las Administraciones Públicas, hayan presentado las mejores ofertas, deberán constituir a disposición del órgano de contratación, una garantía del 5 por 100 del precio final ofertado, incluido el Impuesto sobre el Valor Añadido.</w:t>
      </w:r>
    </w:p>
    <w:p w:rsidR="00C71853" w:rsidRPr="00B305AE" w:rsidRDefault="00C71853" w:rsidP="00C71853">
      <w:pPr>
        <w:spacing w:after="0" w:line="240" w:lineRule="auto"/>
        <w:ind w:left="709" w:hanging="283"/>
        <w:jc w:val="both"/>
        <w:textAlignment w:val="baseline"/>
        <w:rPr>
          <w:rFonts w:ascii="Arial" w:eastAsia="Times New Roman" w:hAnsi="Arial" w:cs="Arial"/>
          <w:lang w:eastAsia="es-ES"/>
        </w:rPr>
      </w:pPr>
      <w:r w:rsidRPr="00B305AE">
        <w:rPr>
          <w:rFonts w:ascii="Arial" w:eastAsia="Times New Roman" w:hAnsi="Arial" w:cs="Arial"/>
          <w:lang w:eastAsia="es-ES"/>
        </w:rPr>
        <w:t>c) A los licitadores, que en las licitaciones de los contratos que celebren las Administraciones Públicas, deberán constituir a disposición del órgano de contratación, una garantía del 3 por 100 del precio final ofertado, excluido el Impuesto sobre el Valor Añadido.</w:t>
      </w:r>
    </w:p>
    <w:p w:rsidR="00C71853" w:rsidRPr="00B305AE" w:rsidRDefault="00C71853" w:rsidP="00C71853">
      <w:pPr>
        <w:spacing w:line="450" w:lineRule="atLeast"/>
        <w:textAlignment w:val="baseline"/>
        <w:rPr>
          <w:rFonts w:ascii="Arial" w:eastAsia="Times New Roman" w:hAnsi="Arial" w:cs="Arial"/>
          <w:lang w:eastAsia="es-ES"/>
        </w:rPr>
      </w:pPr>
    </w:p>
    <w:p w:rsidR="00C71853" w:rsidRPr="00B305AE" w:rsidRDefault="00C71853" w:rsidP="00C71853">
      <w:pPr>
        <w:spacing w:after="0" w:line="240" w:lineRule="auto"/>
        <w:jc w:val="both"/>
        <w:textAlignment w:val="baseline"/>
        <w:outlineLvl w:val="3"/>
        <w:rPr>
          <w:rFonts w:ascii="Arial" w:eastAsia="Times New Roman" w:hAnsi="Arial" w:cs="Arial"/>
          <w:bCs/>
          <w:lang w:eastAsia="es-ES"/>
        </w:rPr>
      </w:pPr>
      <w:r w:rsidRPr="00B305AE">
        <w:rPr>
          <w:rFonts w:ascii="Arial" w:eastAsia="Times New Roman" w:hAnsi="Arial" w:cs="Arial"/>
          <w:bCs/>
          <w:lang w:eastAsia="es-ES"/>
        </w:rPr>
        <w:t>68.- Según el artículo 62 de la Ley 9/2017, de 8 de noviembre, de Contratos del Sector Público, al denominado “Responsable del contrato” le corresponde:</w:t>
      </w:r>
    </w:p>
    <w:p w:rsidR="00C71853" w:rsidRPr="00B305AE" w:rsidRDefault="00C71853" w:rsidP="00C71853">
      <w:pPr>
        <w:spacing w:after="0" w:line="240" w:lineRule="auto"/>
        <w:ind w:left="709" w:hanging="283"/>
        <w:textAlignment w:val="baseline"/>
        <w:rPr>
          <w:rFonts w:ascii="Arial" w:eastAsia="Times New Roman" w:hAnsi="Arial" w:cs="Arial"/>
          <w:bCs/>
          <w:lang w:eastAsia="es-ES"/>
        </w:rPr>
      </w:pPr>
      <w:r w:rsidRPr="00B305AE">
        <w:rPr>
          <w:rFonts w:ascii="Arial" w:eastAsia="Times New Roman" w:hAnsi="Arial" w:cs="Arial"/>
          <w:bCs/>
          <w:lang w:eastAsia="es-ES"/>
        </w:rPr>
        <w:t>a) Supervisar la ejecución del contrato y adoptar las decisiones y dictar las instrucciones necesarias con el fin de asegurar la correcta realización de la prestación pactada.</w:t>
      </w:r>
    </w:p>
    <w:p w:rsidR="00C71853" w:rsidRPr="00B305AE" w:rsidRDefault="00C71853" w:rsidP="00C71853">
      <w:pPr>
        <w:spacing w:after="0" w:line="240" w:lineRule="auto"/>
        <w:ind w:left="709" w:hanging="283"/>
        <w:textAlignment w:val="baseline"/>
        <w:rPr>
          <w:rFonts w:ascii="Arial" w:eastAsia="Times New Roman" w:hAnsi="Arial" w:cs="Arial"/>
          <w:lang w:eastAsia="es-ES"/>
        </w:rPr>
      </w:pPr>
      <w:r w:rsidRPr="00B305AE">
        <w:rPr>
          <w:rFonts w:ascii="Arial" w:eastAsia="Times New Roman" w:hAnsi="Arial" w:cs="Arial"/>
          <w:lang w:eastAsia="es-ES"/>
        </w:rPr>
        <w:t>b) Delegar y desconcentrar la actividad contractual en órganos administrativos cuando se trate de órganos societarios de una fundación.</w:t>
      </w:r>
    </w:p>
    <w:p w:rsidR="00C71853" w:rsidRPr="00B305AE" w:rsidRDefault="00C71853" w:rsidP="00C71853">
      <w:pPr>
        <w:spacing w:after="0" w:line="240" w:lineRule="auto"/>
        <w:ind w:left="709" w:hanging="283"/>
        <w:textAlignment w:val="baseline"/>
        <w:rPr>
          <w:rFonts w:ascii="Arial" w:eastAsia="Times New Roman" w:hAnsi="Arial" w:cs="Arial"/>
          <w:lang w:eastAsia="es-ES"/>
        </w:rPr>
      </w:pPr>
      <w:r w:rsidRPr="00B305AE">
        <w:rPr>
          <w:rFonts w:ascii="Arial" w:eastAsia="Times New Roman" w:hAnsi="Arial" w:cs="Arial"/>
          <w:lang w:eastAsia="es-ES"/>
        </w:rPr>
        <w:t>c) Aprobar modelos de pliegos particulares para determinadas categorías de contratos de naturaleza análoga.</w:t>
      </w:r>
    </w:p>
    <w:p w:rsidR="00C71853" w:rsidRPr="00B305AE" w:rsidRDefault="00C71853" w:rsidP="00C71853">
      <w:pPr>
        <w:spacing w:line="450" w:lineRule="atLeast"/>
        <w:textAlignment w:val="baseline"/>
        <w:rPr>
          <w:rFonts w:ascii="Arial" w:eastAsia="Times New Roman" w:hAnsi="Arial" w:cs="Arial"/>
          <w:lang w:eastAsia="es-ES"/>
        </w:rPr>
      </w:pPr>
    </w:p>
    <w:p w:rsidR="00C71853" w:rsidRPr="00B305AE" w:rsidRDefault="00C71853" w:rsidP="00C71853">
      <w:pPr>
        <w:spacing w:after="0" w:line="240" w:lineRule="auto"/>
        <w:jc w:val="both"/>
        <w:textAlignment w:val="baseline"/>
        <w:outlineLvl w:val="3"/>
        <w:rPr>
          <w:rFonts w:ascii="Arial" w:eastAsia="Times New Roman" w:hAnsi="Arial" w:cs="Arial"/>
          <w:bCs/>
          <w:lang w:eastAsia="es-ES"/>
        </w:rPr>
      </w:pPr>
      <w:r w:rsidRPr="00B305AE">
        <w:rPr>
          <w:rFonts w:ascii="Arial" w:eastAsia="Times New Roman" w:hAnsi="Arial" w:cs="Arial"/>
          <w:bCs/>
          <w:lang w:eastAsia="es-ES"/>
        </w:rPr>
        <w:t>69.- Según lo regulado en el artículo 119 de la Ley 9/2017, de 8 de noviembre, de Contratos del Sector Público, podrán ser objeto de tramitación urgente:</w:t>
      </w:r>
    </w:p>
    <w:p w:rsidR="00C71853" w:rsidRPr="00B305AE" w:rsidRDefault="00C71853" w:rsidP="00C71853">
      <w:pPr>
        <w:spacing w:after="0" w:line="240" w:lineRule="auto"/>
        <w:ind w:left="709" w:hanging="283"/>
        <w:jc w:val="both"/>
        <w:textAlignment w:val="baseline"/>
        <w:rPr>
          <w:rFonts w:ascii="Arial" w:eastAsia="Times New Roman" w:hAnsi="Arial" w:cs="Arial"/>
          <w:bCs/>
          <w:lang w:eastAsia="es-ES"/>
        </w:rPr>
      </w:pPr>
      <w:r w:rsidRPr="00B305AE">
        <w:rPr>
          <w:rFonts w:ascii="Arial" w:eastAsia="Times New Roman" w:hAnsi="Arial" w:cs="Arial"/>
          <w:bCs/>
          <w:lang w:eastAsia="es-ES"/>
        </w:rPr>
        <w:lastRenderedPageBreak/>
        <w:t>a) Los expedientes correspondientes a los contratos cuya celebración responda a una necesidad inaplazable o cuya adjudicación sea preciso acelerar por razones de interés público. A tales efectos el expediente deberá contener la declaración de urgencia hecha por el órgano de contratación, debidamente motivada.</w:t>
      </w:r>
    </w:p>
    <w:p w:rsidR="00C71853" w:rsidRPr="00B305AE" w:rsidRDefault="00C71853" w:rsidP="00C71853">
      <w:pPr>
        <w:spacing w:after="0" w:line="240" w:lineRule="auto"/>
        <w:ind w:left="709" w:hanging="283"/>
        <w:jc w:val="both"/>
        <w:textAlignment w:val="baseline"/>
        <w:rPr>
          <w:rFonts w:ascii="Arial" w:eastAsia="Times New Roman" w:hAnsi="Arial" w:cs="Arial"/>
          <w:lang w:eastAsia="es-ES"/>
        </w:rPr>
      </w:pPr>
      <w:r w:rsidRPr="00B305AE">
        <w:rPr>
          <w:rFonts w:ascii="Arial" w:eastAsia="Times New Roman" w:hAnsi="Arial" w:cs="Arial"/>
          <w:lang w:eastAsia="es-ES"/>
        </w:rPr>
        <w:t>b) Los expedientes en los que la Administración tenga que actuar de manera inmediata a causa de acontecimientos catastr6ficos, de situaciones que supongan grave peligro o de necesidades que afectan a la defensa nacional.</w:t>
      </w:r>
    </w:p>
    <w:p w:rsidR="00C71853" w:rsidRPr="00B305AE" w:rsidRDefault="00C71853" w:rsidP="00C71853">
      <w:pPr>
        <w:spacing w:after="0" w:line="240" w:lineRule="auto"/>
        <w:ind w:left="709" w:hanging="283"/>
        <w:jc w:val="both"/>
        <w:textAlignment w:val="baseline"/>
        <w:rPr>
          <w:rFonts w:ascii="Arial" w:eastAsia="Times New Roman" w:hAnsi="Arial" w:cs="Arial"/>
          <w:lang w:eastAsia="es-ES"/>
        </w:rPr>
      </w:pPr>
      <w:r w:rsidRPr="00B305AE">
        <w:rPr>
          <w:rFonts w:ascii="Arial" w:eastAsia="Times New Roman" w:hAnsi="Arial" w:cs="Arial"/>
          <w:lang w:eastAsia="es-ES"/>
        </w:rPr>
        <w:t>c) Los expedientes de obras sujetos a regulación armonizada.</w:t>
      </w:r>
    </w:p>
    <w:p w:rsidR="00C71853" w:rsidRPr="00B305AE" w:rsidRDefault="00C71853" w:rsidP="00C71853">
      <w:pPr>
        <w:spacing w:after="0" w:line="240" w:lineRule="auto"/>
        <w:jc w:val="both"/>
        <w:textAlignment w:val="baseline"/>
        <w:outlineLvl w:val="3"/>
        <w:rPr>
          <w:rFonts w:ascii="Arial" w:eastAsia="Times New Roman" w:hAnsi="Arial" w:cs="Arial"/>
          <w:bCs/>
          <w:lang w:eastAsia="es-ES"/>
        </w:rPr>
      </w:pPr>
    </w:p>
    <w:p w:rsidR="00C71853" w:rsidRPr="00B305AE" w:rsidRDefault="00C71853" w:rsidP="00C71853">
      <w:pPr>
        <w:spacing w:after="0" w:line="240" w:lineRule="auto"/>
        <w:jc w:val="both"/>
        <w:textAlignment w:val="baseline"/>
        <w:outlineLvl w:val="3"/>
        <w:rPr>
          <w:rFonts w:ascii="Arial" w:eastAsia="Times New Roman" w:hAnsi="Arial" w:cs="Arial"/>
          <w:bCs/>
          <w:lang w:eastAsia="es-ES"/>
        </w:rPr>
      </w:pPr>
    </w:p>
    <w:p w:rsidR="00C71853" w:rsidRPr="00B305AE" w:rsidRDefault="00C71853" w:rsidP="00C71853">
      <w:pPr>
        <w:spacing w:after="0" w:line="240" w:lineRule="auto"/>
        <w:jc w:val="both"/>
        <w:textAlignment w:val="baseline"/>
        <w:outlineLvl w:val="3"/>
        <w:rPr>
          <w:rFonts w:ascii="Arial" w:eastAsia="Times New Roman" w:hAnsi="Arial" w:cs="Arial"/>
          <w:bCs/>
          <w:lang w:eastAsia="es-ES"/>
        </w:rPr>
      </w:pPr>
    </w:p>
    <w:p w:rsidR="00C71853" w:rsidRPr="00B305AE" w:rsidRDefault="00C71853" w:rsidP="00C71853">
      <w:pPr>
        <w:spacing w:after="0" w:line="240" w:lineRule="auto"/>
        <w:jc w:val="both"/>
        <w:textAlignment w:val="baseline"/>
        <w:outlineLvl w:val="3"/>
        <w:rPr>
          <w:rFonts w:ascii="Arial" w:eastAsia="Times New Roman" w:hAnsi="Arial" w:cs="Arial"/>
          <w:bCs/>
          <w:lang w:eastAsia="es-ES"/>
        </w:rPr>
      </w:pPr>
      <w:r w:rsidRPr="00B305AE">
        <w:rPr>
          <w:rFonts w:ascii="Arial" w:eastAsia="Times New Roman" w:hAnsi="Arial" w:cs="Arial"/>
          <w:bCs/>
          <w:lang w:eastAsia="es-ES"/>
        </w:rPr>
        <w:t>70.- Según el artículo 36 de la Ley 9/2017, de 8 de noviembre, de Contratos del Sector Público, los contratos que celebren los poderes adjudicadores, se perfeccionan:</w:t>
      </w:r>
    </w:p>
    <w:p w:rsidR="00C71853" w:rsidRPr="00B305AE" w:rsidRDefault="00C71853" w:rsidP="00C71853">
      <w:pPr>
        <w:spacing w:after="0" w:line="240" w:lineRule="auto"/>
        <w:ind w:left="709" w:hanging="283"/>
        <w:jc w:val="both"/>
        <w:textAlignment w:val="baseline"/>
        <w:rPr>
          <w:rFonts w:ascii="Arial" w:eastAsia="Times New Roman" w:hAnsi="Arial" w:cs="Arial"/>
          <w:lang w:eastAsia="es-ES"/>
        </w:rPr>
      </w:pPr>
      <w:r w:rsidRPr="00B305AE">
        <w:rPr>
          <w:rFonts w:ascii="Arial" w:eastAsia="Times New Roman" w:hAnsi="Arial" w:cs="Arial"/>
          <w:lang w:eastAsia="es-ES"/>
        </w:rPr>
        <w:t>a) Con su formalización.</w:t>
      </w:r>
    </w:p>
    <w:p w:rsidR="00C71853" w:rsidRPr="00B305AE" w:rsidRDefault="00C71853" w:rsidP="00C71853">
      <w:pPr>
        <w:spacing w:after="0" w:line="240" w:lineRule="auto"/>
        <w:ind w:left="709" w:hanging="283"/>
        <w:jc w:val="both"/>
        <w:textAlignment w:val="baseline"/>
        <w:rPr>
          <w:rFonts w:ascii="Arial" w:eastAsia="Times New Roman" w:hAnsi="Arial" w:cs="Arial"/>
          <w:lang w:eastAsia="es-ES"/>
        </w:rPr>
      </w:pPr>
      <w:r w:rsidRPr="00B305AE">
        <w:rPr>
          <w:rFonts w:ascii="Arial" w:eastAsia="Times New Roman" w:hAnsi="Arial" w:cs="Arial"/>
          <w:lang w:eastAsia="es-ES"/>
        </w:rPr>
        <w:t>b) Con su publicación en el Perfil del Contratante.</w:t>
      </w:r>
    </w:p>
    <w:p w:rsidR="00C71853" w:rsidRPr="00B305AE" w:rsidRDefault="00C71853" w:rsidP="00C71853">
      <w:pPr>
        <w:spacing w:after="0" w:line="240" w:lineRule="auto"/>
        <w:ind w:left="709" w:hanging="283"/>
        <w:jc w:val="both"/>
        <w:textAlignment w:val="baseline"/>
        <w:rPr>
          <w:rFonts w:ascii="Arial" w:eastAsia="Times New Roman" w:hAnsi="Arial" w:cs="Arial"/>
          <w:lang w:eastAsia="es-ES"/>
        </w:rPr>
      </w:pPr>
      <w:r w:rsidRPr="00B305AE">
        <w:rPr>
          <w:rFonts w:ascii="Arial" w:eastAsia="Times New Roman" w:hAnsi="Arial" w:cs="Arial"/>
          <w:lang w:eastAsia="es-ES"/>
        </w:rPr>
        <w:t>c) Mediante el acto de comprobación de la existencia de crédito adecuado y suficiente.</w:t>
      </w:r>
    </w:p>
    <w:p w:rsidR="00C71853" w:rsidRPr="00B305AE" w:rsidRDefault="00C71853" w:rsidP="00C71853">
      <w:pPr>
        <w:spacing w:after="0" w:line="240" w:lineRule="auto"/>
        <w:jc w:val="both"/>
        <w:textAlignment w:val="baseline"/>
        <w:outlineLvl w:val="3"/>
        <w:rPr>
          <w:rFonts w:ascii="Arial" w:eastAsia="Times New Roman" w:hAnsi="Arial" w:cs="Arial"/>
          <w:bCs/>
          <w:lang w:eastAsia="es-ES"/>
        </w:rPr>
      </w:pPr>
    </w:p>
    <w:p w:rsidR="00C71853" w:rsidRPr="00B305AE" w:rsidRDefault="00C71853" w:rsidP="00C71853">
      <w:pPr>
        <w:spacing w:after="0" w:line="240" w:lineRule="auto"/>
        <w:textAlignment w:val="baseline"/>
        <w:outlineLvl w:val="3"/>
        <w:rPr>
          <w:rFonts w:ascii="Arial" w:eastAsia="Times New Roman" w:hAnsi="Arial" w:cs="Arial"/>
          <w:bCs/>
          <w:lang w:eastAsia="es-ES"/>
        </w:rPr>
      </w:pPr>
    </w:p>
    <w:p w:rsidR="00C71853" w:rsidRPr="00B305AE" w:rsidRDefault="00C71853" w:rsidP="00C71853">
      <w:pPr>
        <w:spacing w:after="0" w:line="240" w:lineRule="auto"/>
        <w:jc w:val="both"/>
        <w:textAlignment w:val="baseline"/>
        <w:outlineLvl w:val="3"/>
        <w:rPr>
          <w:rFonts w:ascii="Arial" w:eastAsia="Times New Roman" w:hAnsi="Arial" w:cs="Arial"/>
          <w:bCs/>
          <w:lang w:eastAsia="es-ES"/>
        </w:rPr>
      </w:pPr>
      <w:r w:rsidRPr="00B305AE">
        <w:rPr>
          <w:rFonts w:ascii="Arial" w:eastAsia="Times New Roman" w:hAnsi="Arial" w:cs="Arial"/>
          <w:bCs/>
          <w:lang w:eastAsia="es-ES"/>
        </w:rPr>
        <w:t>71.- ¿Quién resuelve los recursos especiales previstos en el artículo 45 de la Ley 9/2017 de Contratos del Sector Público, en Castilla y León?:</w:t>
      </w:r>
    </w:p>
    <w:p w:rsidR="00C71853" w:rsidRPr="00B305AE" w:rsidRDefault="00C71853" w:rsidP="00C71853">
      <w:pPr>
        <w:spacing w:after="0" w:line="240" w:lineRule="auto"/>
        <w:ind w:left="709" w:hanging="425"/>
        <w:textAlignment w:val="baseline"/>
        <w:rPr>
          <w:rFonts w:ascii="Arial" w:eastAsia="Times New Roman" w:hAnsi="Arial" w:cs="Arial"/>
          <w:lang w:eastAsia="es-ES"/>
        </w:rPr>
      </w:pPr>
      <w:r w:rsidRPr="00B305AE">
        <w:rPr>
          <w:rFonts w:ascii="Arial" w:eastAsia="Times New Roman" w:hAnsi="Arial" w:cs="Arial"/>
          <w:lang w:eastAsia="es-ES"/>
        </w:rPr>
        <w:t>a)  El Tribunal Administrativo de Recursos Contractuales de Castilla y León.</w:t>
      </w:r>
    </w:p>
    <w:p w:rsidR="00C71853" w:rsidRPr="00B305AE" w:rsidRDefault="00C71853" w:rsidP="00C71853">
      <w:pPr>
        <w:spacing w:after="0" w:line="240" w:lineRule="auto"/>
        <w:ind w:left="709" w:hanging="425"/>
        <w:textAlignment w:val="baseline"/>
        <w:rPr>
          <w:rFonts w:ascii="Arial" w:eastAsia="Times New Roman" w:hAnsi="Arial" w:cs="Arial"/>
          <w:lang w:eastAsia="es-ES"/>
        </w:rPr>
      </w:pPr>
      <w:r w:rsidRPr="00B305AE">
        <w:rPr>
          <w:rFonts w:ascii="Arial" w:eastAsia="Times New Roman" w:hAnsi="Arial" w:cs="Arial"/>
          <w:lang w:eastAsia="es-ES"/>
        </w:rPr>
        <w:t>b) Tribunal Administrativo Tributario de Castilla y León.</w:t>
      </w:r>
    </w:p>
    <w:p w:rsidR="00C71853" w:rsidRPr="00B305AE" w:rsidRDefault="00C71853" w:rsidP="00C71853">
      <w:pPr>
        <w:spacing w:after="0" w:line="240" w:lineRule="auto"/>
        <w:ind w:left="709" w:hanging="425"/>
        <w:textAlignment w:val="baseline"/>
        <w:rPr>
          <w:rFonts w:ascii="Arial" w:eastAsia="Times New Roman" w:hAnsi="Arial" w:cs="Arial"/>
          <w:lang w:eastAsia="es-ES"/>
        </w:rPr>
      </w:pPr>
      <w:r w:rsidRPr="00B305AE">
        <w:rPr>
          <w:rFonts w:ascii="Arial" w:eastAsia="Times New Roman" w:hAnsi="Arial" w:cs="Arial"/>
          <w:lang w:eastAsia="es-ES"/>
        </w:rPr>
        <w:t>c) Tribunal Económico – Administrativo de Castilla y León.</w:t>
      </w:r>
    </w:p>
    <w:p w:rsidR="00C71853" w:rsidRPr="00B305AE" w:rsidRDefault="00C71853" w:rsidP="00C71853">
      <w:pPr>
        <w:spacing w:after="0" w:line="240" w:lineRule="auto"/>
        <w:jc w:val="both"/>
        <w:textAlignment w:val="baseline"/>
        <w:outlineLvl w:val="3"/>
        <w:rPr>
          <w:rFonts w:ascii="Arial" w:eastAsia="Times New Roman" w:hAnsi="Arial" w:cs="Arial"/>
          <w:bCs/>
          <w:lang w:eastAsia="es-ES"/>
        </w:rPr>
      </w:pPr>
    </w:p>
    <w:p w:rsidR="00C71853" w:rsidRPr="00B305AE" w:rsidRDefault="00C71853" w:rsidP="00C71853">
      <w:pPr>
        <w:spacing w:after="0" w:line="240" w:lineRule="auto"/>
        <w:jc w:val="both"/>
        <w:textAlignment w:val="baseline"/>
        <w:outlineLvl w:val="3"/>
        <w:rPr>
          <w:rFonts w:ascii="Arial" w:eastAsia="Times New Roman" w:hAnsi="Arial" w:cs="Arial"/>
          <w:bCs/>
          <w:lang w:eastAsia="es-ES"/>
        </w:rPr>
      </w:pPr>
    </w:p>
    <w:p w:rsidR="00C71853" w:rsidRPr="00B305AE" w:rsidRDefault="00C71853" w:rsidP="00C71853">
      <w:pPr>
        <w:spacing w:after="0" w:line="240" w:lineRule="auto"/>
        <w:jc w:val="both"/>
        <w:textAlignment w:val="baseline"/>
        <w:outlineLvl w:val="3"/>
        <w:rPr>
          <w:rFonts w:ascii="Arial" w:eastAsia="Times New Roman" w:hAnsi="Arial" w:cs="Arial"/>
          <w:bCs/>
          <w:lang w:eastAsia="es-ES"/>
        </w:rPr>
      </w:pPr>
      <w:r w:rsidRPr="00B305AE">
        <w:rPr>
          <w:rFonts w:ascii="Arial" w:eastAsia="Times New Roman" w:hAnsi="Arial" w:cs="Arial"/>
          <w:bCs/>
          <w:lang w:eastAsia="es-ES"/>
        </w:rPr>
        <w:t>72.- Según el artículo 26 de la Ley 9/2017, de 8 de noviembre, de Contratos del Sector Público, tendrán la consideración de contratos privados:</w:t>
      </w:r>
    </w:p>
    <w:p w:rsidR="00C71853" w:rsidRPr="00B305AE" w:rsidRDefault="00C71853" w:rsidP="00C71853">
      <w:pPr>
        <w:spacing w:after="0" w:line="240" w:lineRule="auto"/>
        <w:ind w:left="709" w:hanging="283"/>
        <w:jc w:val="both"/>
        <w:textAlignment w:val="baseline"/>
        <w:rPr>
          <w:rFonts w:ascii="Arial" w:eastAsia="Times New Roman" w:hAnsi="Arial" w:cs="Arial"/>
          <w:lang w:eastAsia="es-ES"/>
        </w:rPr>
      </w:pPr>
      <w:r w:rsidRPr="00B305AE">
        <w:rPr>
          <w:rFonts w:ascii="Arial" w:eastAsia="Times New Roman" w:hAnsi="Arial" w:cs="Arial"/>
          <w:lang w:eastAsia="es-ES"/>
        </w:rPr>
        <w:t>a) Los contratos de servicios celebrados por las Administraciones Públicas que tengan por objeto los servicios financieros.</w:t>
      </w:r>
    </w:p>
    <w:p w:rsidR="00C71853" w:rsidRPr="00B305AE" w:rsidRDefault="00C71853" w:rsidP="00C71853">
      <w:pPr>
        <w:spacing w:after="0" w:line="240" w:lineRule="auto"/>
        <w:ind w:left="709" w:hanging="283"/>
        <w:jc w:val="both"/>
        <w:textAlignment w:val="baseline"/>
        <w:rPr>
          <w:rFonts w:ascii="Arial" w:eastAsia="Times New Roman" w:hAnsi="Arial" w:cs="Arial"/>
          <w:lang w:eastAsia="es-ES"/>
        </w:rPr>
      </w:pPr>
      <w:r w:rsidRPr="00B305AE">
        <w:rPr>
          <w:rFonts w:ascii="Arial" w:eastAsia="Times New Roman" w:hAnsi="Arial" w:cs="Arial"/>
          <w:lang w:eastAsia="es-ES"/>
        </w:rPr>
        <w:t>b) Los contratos de servicios celebrados por las Administraciones Públicas que tengan por objeto la creación e interpretación artística y literaria o espectáculos, suscripción a revistas, publicaciones periódicas y bases de datos.</w:t>
      </w:r>
    </w:p>
    <w:p w:rsidR="00C71853" w:rsidRPr="00B305AE" w:rsidRDefault="00C71853" w:rsidP="00C71853">
      <w:pPr>
        <w:spacing w:after="0" w:line="240" w:lineRule="auto"/>
        <w:ind w:left="709" w:hanging="283"/>
        <w:jc w:val="both"/>
        <w:textAlignment w:val="baseline"/>
        <w:rPr>
          <w:rFonts w:ascii="Arial" w:eastAsia="Times New Roman" w:hAnsi="Arial" w:cs="Arial"/>
          <w:lang w:eastAsia="es-ES"/>
        </w:rPr>
      </w:pPr>
      <w:r w:rsidRPr="00B305AE">
        <w:rPr>
          <w:rFonts w:ascii="Arial" w:eastAsia="Times New Roman" w:hAnsi="Arial" w:cs="Arial"/>
          <w:lang w:eastAsia="es-ES"/>
        </w:rPr>
        <w:t>c) Todas las respuestas anteriores son correctas.</w:t>
      </w:r>
    </w:p>
    <w:p w:rsidR="00C71853" w:rsidRDefault="00C71853" w:rsidP="00C71853">
      <w:pPr>
        <w:spacing w:line="450" w:lineRule="atLeast"/>
        <w:textAlignment w:val="baseline"/>
        <w:rPr>
          <w:rFonts w:ascii="Arial" w:eastAsia="Times New Roman" w:hAnsi="Arial" w:cs="Arial"/>
          <w:lang w:eastAsia="es-ES"/>
        </w:rPr>
      </w:pPr>
    </w:p>
    <w:p w:rsidR="00BF1A12" w:rsidRPr="00B305AE" w:rsidRDefault="00BF1A12" w:rsidP="00C71853">
      <w:pPr>
        <w:spacing w:line="450" w:lineRule="atLeast"/>
        <w:textAlignment w:val="baseline"/>
        <w:rPr>
          <w:rFonts w:ascii="Arial" w:eastAsia="Times New Roman" w:hAnsi="Arial" w:cs="Arial"/>
          <w:lang w:eastAsia="es-ES"/>
        </w:rPr>
      </w:pPr>
    </w:p>
    <w:p w:rsidR="00C71853" w:rsidRPr="00B305AE" w:rsidRDefault="00C71853" w:rsidP="00C71853">
      <w:pPr>
        <w:spacing w:after="0" w:line="240" w:lineRule="auto"/>
        <w:jc w:val="both"/>
        <w:textAlignment w:val="baseline"/>
        <w:outlineLvl w:val="3"/>
        <w:rPr>
          <w:rFonts w:ascii="Arial" w:eastAsia="Times New Roman" w:hAnsi="Arial" w:cs="Arial"/>
          <w:bCs/>
          <w:lang w:eastAsia="es-ES"/>
        </w:rPr>
      </w:pPr>
      <w:r w:rsidRPr="00B305AE">
        <w:rPr>
          <w:rFonts w:ascii="Arial" w:eastAsia="Times New Roman" w:hAnsi="Arial" w:cs="Arial"/>
          <w:bCs/>
          <w:lang w:eastAsia="es-ES"/>
        </w:rPr>
        <w:t>73.- Según el artículo 1 de la Ley 9/2017, de 8 de noviembre, de Contratos del Sector Público, ¿cuál de los siguientes no es un principio de la contratación pública?:</w:t>
      </w:r>
    </w:p>
    <w:p w:rsidR="00C71853" w:rsidRPr="00B305AE" w:rsidRDefault="00C71853" w:rsidP="00C71853">
      <w:pPr>
        <w:spacing w:after="0" w:line="240" w:lineRule="auto"/>
        <w:ind w:left="850" w:hanging="425"/>
        <w:textAlignment w:val="baseline"/>
        <w:rPr>
          <w:rFonts w:ascii="Arial" w:eastAsia="Times New Roman" w:hAnsi="Arial" w:cs="Arial"/>
          <w:lang w:eastAsia="es-ES"/>
        </w:rPr>
      </w:pPr>
      <w:r w:rsidRPr="00B305AE">
        <w:rPr>
          <w:rFonts w:ascii="Arial" w:eastAsia="Times New Roman" w:hAnsi="Arial" w:cs="Arial"/>
          <w:lang w:eastAsia="es-ES"/>
        </w:rPr>
        <w:t>a) Publicidad y transparencia.</w:t>
      </w:r>
    </w:p>
    <w:p w:rsidR="00C71853" w:rsidRPr="00B305AE" w:rsidRDefault="00C71853" w:rsidP="00C71853">
      <w:pPr>
        <w:spacing w:after="0" w:line="240" w:lineRule="auto"/>
        <w:ind w:left="850" w:hanging="425"/>
        <w:textAlignment w:val="baseline"/>
        <w:rPr>
          <w:rFonts w:ascii="Arial" w:eastAsia="Times New Roman" w:hAnsi="Arial" w:cs="Arial"/>
          <w:lang w:eastAsia="es-ES"/>
        </w:rPr>
      </w:pPr>
      <w:r w:rsidRPr="00B305AE">
        <w:rPr>
          <w:rFonts w:ascii="Arial" w:eastAsia="Times New Roman" w:hAnsi="Arial" w:cs="Arial"/>
          <w:lang w:eastAsia="es-ES"/>
        </w:rPr>
        <w:t>b) Salvaguarda de la libre competencia.</w:t>
      </w:r>
    </w:p>
    <w:p w:rsidR="00C71853" w:rsidRPr="00B305AE" w:rsidRDefault="00C71853" w:rsidP="00C71853">
      <w:pPr>
        <w:spacing w:after="0" w:line="240" w:lineRule="auto"/>
        <w:ind w:left="850" w:hanging="425"/>
        <w:textAlignment w:val="baseline"/>
        <w:rPr>
          <w:rFonts w:ascii="Arial" w:eastAsia="Times New Roman" w:hAnsi="Arial" w:cs="Arial"/>
          <w:lang w:eastAsia="es-ES"/>
        </w:rPr>
      </w:pPr>
      <w:r w:rsidRPr="00B305AE">
        <w:rPr>
          <w:rFonts w:ascii="Arial" w:eastAsia="Times New Roman" w:hAnsi="Arial" w:cs="Arial"/>
          <w:lang w:eastAsia="es-ES"/>
        </w:rPr>
        <w:t>c) Impulso a la contratación verbal.</w:t>
      </w:r>
    </w:p>
    <w:p w:rsidR="00C71853" w:rsidRPr="00B305AE" w:rsidRDefault="00C71853" w:rsidP="00C71853">
      <w:pPr>
        <w:spacing w:line="450" w:lineRule="atLeast"/>
        <w:textAlignment w:val="baseline"/>
        <w:rPr>
          <w:rFonts w:ascii="Arial" w:eastAsia="Times New Roman" w:hAnsi="Arial" w:cs="Arial"/>
          <w:lang w:eastAsia="es-ES"/>
        </w:rPr>
      </w:pPr>
    </w:p>
    <w:p w:rsidR="00C71853" w:rsidRPr="00B305AE" w:rsidRDefault="00C71853" w:rsidP="00C71853">
      <w:pPr>
        <w:spacing w:after="0" w:line="240" w:lineRule="auto"/>
        <w:jc w:val="both"/>
        <w:textAlignment w:val="baseline"/>
        <w:outlineLvl w:val="3"/>
        <w:rPr>
          <w:rFonts w:ascii="Arial" w:eastAsia="Times New Roman" w:hAnsi="Arial" w:cs="Arial"/>
          <w:bCs/>
          <w:lang w:eastAsia="es-ES"/>
        </w:rPr>
      </w:pPr>
      <w:r w:rsidRPr="00B305AE">
        <w:rPr>
          <w:rFonts w:ascii="Arial" w:eastAsia="Times New Roman" w:hAnsi="Arial" w:cs="Arial"/>
          <w:bCs/>
          <w:lang w:eastAsia="es-ES"/>
        </w:rPr>
        <w:t>74.- No podrán contratar con las entidades previstas en el artículo 3 de la Ley de contratos del Sector Público, las personas en quienes concurra alguna de las siguientes circunstancias:</w:t>
      </w:r>
    </w:p>
    <w:p w:rsidR="00C71853" w:rsidRPr="00B305AE" w:rsidRDefault="00C71853" w:rsidP="00C71853">
      <w:pPr>
        <w:spacing w:after="0" w:line="240" w:lineRule="auto"/>
        <w:ind w:left="709" w:hanging="283"/>
        <w:textAlignment w:val="baseline"/>
        <w:rPr>
          <w:rFonts w:ascii="Arial" w:eastAsia="Times New Roman" w:hAnsi="Arial" w:cs="Arial"/>
          <w:lang w:eastAsia="es-ES"/>
        </w:rPr>
      </w:pPr>
      <w:r w:rsidRPr="00B305AE">
        <w:rPr>
          <w:rFonts w:ascii="Arial" w:eastAsia="Times New Roman" w:hAnsi="Arial" w:cs="Arial"/>
          <w:lang w:eastAsia="es-ES"/>
        </w:rPr>
        <w:t>a)  Haber retirado indebidamente su proposición o candidatura en un procedimiento de adjudicación o haber imposibilitado la adjudicación del contrato a su favor, de acuerdo con las condiciones del artículo 73.</w:t>
      </w:r>
    </w:p>
    <w:p w:rsidR="00C71853" w:rsidRPr="00B305AE" w:rsidRDefault="00C71853" w:rsidP="00C71853">
      <w:pPr>
        <w:spacing w:after="0" w:line="240" w:lineRule="auto"/>
        <w:ind w:left="709" w:hanging="283"/>
        <w:textAlignment w:val="baseline"/>
        <w:rPr>
          <w:rFonts w:ascii="Arial" w:eastAsia="Times New Roman" w:hAnsi="Arial" w:cs="Arial"/>
          <w:lang w:eastAsia="es-ES"/>
        </w:rPr>
      </w:pPr>
      <w:r w:rsidRPr="00B305AE">
        <w:rPr>
          <w:rFonts w:ascii="Arial" w:eastAsia="Times New Roman" w:hAnsi="Arial" w:cs="Arial"/>
          <w:lang w:eastAsia="es-ES"/>
        </w:rPr>
        <w:t>b) No hallarse al corriente en el cumplimiento de las obligaciones tributarias o de Seguridad Social.</w:t>
      </w:r>
    </w:p>
    <w:p w:rsidR="00C71853" w:rsidRPr="00B305AE" w:rsidRDefault="00C71853" w:rsidP="00C71853">
      <w:pPr>
        <w:spacing w:after="0" w:line="240" w:lineRule="auto"/>
        <w:ind w:left="709" w:hanging="283"/>
        <w:textAlignment w:val="baseline"/>
        <w:rPr>
          <w:rFonts w:ascii="Arial" w:eastAsia="Times New Roman" w:hAnsi="Arial" w:cs="Arial"/>
          <w:lang w:eastAsia="es-ES"/>
        </w:rPr>
      </w:pPr>
      <w:r w:rsidRPr="00B305AE">
        <w:rPr>
          <w:rFonts w:ascii="Arial" w:eastAsia="Times New Roman" w:hAnsi="Arial" w:cs="Arial"/>
          <w:lang w:eastAsia="es-ES"/>
        </w:rPr>
        <w:t xml:space="preserve"> c) Todas las respuestas son correctas.</w:t>
      </w:r>
    </w:p>
    <w:p w:rsidR="00C71853" w:rsidRPr="00B305AE" w:rsidRDefault="00C71853" w:rsidP="00C71853">
      <w:pPr>
        <w:spacing w:after="0" w:line="240" w:lineRule="auto"/>
        <w:textAlignment w:val="baseline"/>
        <w:outlineLvl w:val="3"/>
        <w:rPr>
          <w:rFonts w:ascii="Arial" w:eastAsia="Times New Roman" w:hAnsi="Arial" w:cs="Arial"/>
          <w:bCs/>
          <w:lang w:eastAsia="es-ES"/>
        </w:rPr>
      </w:pPr>
    </w:p>
    <w:p w:rsidR="00C71853" w:rsidRPr="00B305AE" w:rsidRDefault="00C71853" w:rsidP="00C71853">
      <w:pPr>
        <w:spacing w:after="0" w:line="240" w:lineRule="auto"/>
        <w:jc w:val="both"/>
        <w:textAlignment w:val="baseline"/>
        <w:outlineLvl w:val="3"/>
        <w:rPr>
          <w:rFonts w:ascii="Arial" w:eastAsia="Times New Roman" w:hAnsi="Arial" w:cs="Arial"/>
          <w:bCs/>
          <w:lang w:eastAsia="es-ES"/>
        </w:rPr>
      </w:pPr>
    </w:p>
    <w:p w:rsidR="00C71853" w:rsidRPr="00B305AE" w:rsidRDefault="00C71853" w:rsidP="00C71853">
      <w:pPr>
        <w:spacing w:after="0" w:line="240" w:lineRule="auto"/>
        <w:jc w:val="both"/>
        <w:textAlignment w:val="baseline"/>
        <w:outlineLvl w:val="3"/>
        <w:rPr>
          <w:rFonts w:ascii="Arial" w:eastAsia="Times New Roman" w:hAnsi="Arial" w:cs="Arial"/>
          <w:bCs/>
          <w:lang w:eastAsia="es-ES"/>
        </w:rPr>
      </w:pPr>
      <w:r w:rsidRPr="00B305AE">
        <w:rPr>
          <w:rFonts w:ascii="Arial" w:eastAsia="Times New Roman" w:hAnsi="Arial" w:cs="Arial"/>
          <w:bCs/>
          <w:lang w:eastAsia="es-ES"/>
        </w:rPr>
        <w:lastRenderedPageBreak/>
        <w:t>75.- Según el artículo 116 de la Ley 9/2017, de 8 de noviembre, de Contratos del Sector Público, ¿en qué tipos de contratos será necesaria la existencia de un informe de insuficiencia de medios?</w:t>
      </w:r>
    </w:p>
    <w:p w:rsidR="00C71853" w:rsidRPr="00B305AE" w:rsidRDefault="00C71853" w:rsidP="00C71853">
      <w:pPr>
        <w:spacing w:after="0" w:line="240" w:lineRule="auto"/>
        <w:ind w:left="709" w:hanging="284"/>
        <w:textAlignment w:val="baseline"/>
        <w:rPr>
          <w:rFonts w:ascii="Arial" w:eastAsia="Times New Roman" w:hAnsi="Arial" w:cs="Arial"/>
          <w:lang w:eastAsia="es-ES"/>
        </w:rPr>
      </w:pPr>
      <w:r w:rsidRPr="00B305AE">
        <w:rPr>
          <w:rFonts w:ascii="Arial" w:eastAsia="Times New Roman" w:hAnsi="Arial" w:cs="Arial"/>
          <w:lang w:eastAsia="es-ES"/>
        </w:rPr>
        <w:t>a) Suministro.</w:t>
      </w:r>
    </w:p>
    <w:p w:rsidR="00C71853" w:rsidRPr="00B305AE" w:rsidRDefault="00C71853" w:rsidP="00C71853">
      <w:pPr>
        <w:spacing w:after="0" w:line="240" w:lineRule="auto"/>
        <w:ind w:left="709" w:hanging="284"/>
        <w:textAlignment w:val="baseline"/>
        <w:rPr>
          <w:rFonts w:ascii="Arial" w:eastAsia="Times New Roman" w:hAnsi="Arial" w:cs="Arial"/>
          <w:lang w:eastAsia="es-ES"/>
        </w:rPr>
      </w:pPr>
      <w:r w:rsidRPr="00B305AE">
        <w:rPr>
          <w:rFonts w:ascii="Arial" w:eastAsia="Times New Roman" w:hAnsi="Arial" w:cs="Arial"/>
          <w:lang w:eastAsia="es-ES"/>
        </w:rPr>
        <w:t>b) Obras.</w:t>
      </w:r>
    </w:p>
    <w:p w:rsidR="00C71853" w:rsidRPr="00B305AE" w:rsidRDefault="00C71853" w:rsidP="00C71853">
      <w:pPr>
        <w:spacing w:after="0" w:line="240" w:lineRule="auto"/>
        <w:ind w:left="709" w:hanging="284"/>
        <w:textAlignment w:val="baseline"/>
        <w:rPr>
          <w:rFonts w:ascii="Arial" w:eastAsia="Times New Roman" w:hAnsi="Arial" w:cs="Arial"/>
          <w:lang w:eastAsia="es-ES"/>
        </w:rPr>
      </w:pPr>
      <w:r w:rsidRPr="00B305AE">
        <w:rPr>
          <w:rFonts w:ascii="Arial" w:eastAsia="Times New Roman" w:hAnsi="Arial" w:cs="Arial"/>
          <w:lang w:eastAsia="es-ES"/>
        </w:rPr>
        <w:t>c) Servicios.</w:t>
      </w:r>
    </w:p>
    <w:p w:rsidR="00C71853" w:rsidRPr="00B305AE" w:rsidRDefault="00C71853" w:rsidP="00C71853">
      <w:pPr>
        <w:jc w:val="both"/>
        <w:rPr>
          <w:rFonts w:ascii="Arial" w:hAnsi="Arial" w:cs="Arial"/>
        </w:rPr>
      </w:pPr>
    </w:p>
    <w:p w:rsidR="00C71853" w:rsidRPr="00B305AE" w:rsidRDefault="00C71853" w:rsidP="00C71853">
      <w:pPr>
        <w:jc w:val="both"/>
        <w:rPr>
          <w:rFonts w:ascii="Arial" w:hAnsi="Arial" w:cs="Arial"/>
        </w:rPr>
      </w:pPr>
      <w:r w:rsidRPr="00B305AE">
        <w:rPr>
          <w:rFonts w:ascii="Arial" w:hAnsi="Arial" w:cs="Arial"/>
        </w:rPr>
        <w:t xml:space="preserve">76.- Según el artículo 9 del TREBEP  quienes en virtud de nombramiento legal, están vinculados a una Administración Pública por una relación estatutaria regulada por el Derecho Administrativo para el s de servicios profesionales retribuidos de carácter permanente son:   </w:t>
      </w:r>
    </w:p>
    <w:p w:rsidR="00C71853" w:rsidRPr="00B305AE" w:rsidRDefault="00C71853" w:rsidP="00C71853">
      <w:pPr>
        <w:pStyle w:val="Prrafodelista"/>
        <w:numPr>
          <w:ilvl w:val="0"/>
          <w:numId w:val="43"/>
        </w:numPr>
        <w:rPr>
          <w:rFonts w:ascii="Arial" w:hAnsi="Arial" w:cs="Arial"/>
        </w:rPr>
      </w:pPr>
      <w:r w:rsidRPr="00B305AE">
        <w:rPr>
          <w:rFonts w:ascii="Arial" w:hAnsi="Arial" w:cs="Arial"/>
        </w:rPr>
        <w:t xml:space="preserve"> Funcionarios de Carrera</w:t>
      </w:r>
    </w:p>
    <w:p w:rsidR="00C71853" w:rsidRPr="00B305AE" w:rsidRDefault="00C71853" w:rsidP="00C71853">
      <w:pPr>
        <w:pStyle w:val="Prrafodelista"/>
        <w:numPr>
          <w:ilvl w:val="0"/>
          <w:numId w:val="43"/>
        </w:numPr>
        <w:rPr>
          <w:rFonts w:ascii="Arial" w:hAnsi="Arial" w:cs="Arial"/>
        </w:rPr>
      </w:pPr>
      <w:r w:rsidRPr="00B305AE">
        <w:rPr>
          <w:rFonts w:ascii="Arial" w:hAnsi="Arial" w:cs="Arial"/>
        </w:rPr>
        <w:t>Funcionarios de Carrera y Personal Eventual.</w:t>
      </w:r>
    </w:p>
    <w:p w:rsidR="00C71853" w:rsidRPr="00B305AE" w:rsidRDefault="00C71853" w:rsidP="00C71853">
      <w:pPr>
        <w:pStyle w:val="Prrafodelista"/>
        <w:numPr>
          <w:ilvl w:val="0"/>
          <w:numId w:val="43"/>
        </w:numPr>
        <w:rPr>
          <w:rFonts w:ascii="Arial" w:hAnsi="Arial" w:cs="Arial"/>
        </w:rPr>
      </w:pPr>
      <w:r w:rsidRPr="00B305AE">
        <w:rPr>
          <w:rFonts w:ascii="Arial" w:hAnsi="Arial" w:cs="Arial"/>
        </w:rPr>
        <w:t>Personal directivo profesional.</w:t>
      </w:r>
    </w:p>
    <w:p w:rsidR="00C71853" w:rsidRPr="00B305AE" w:rsidRDefault="00C71853" w:rsidP="00C71853">
      <w:pPr>
        <w:jc w:val="both"/>
        <w:rPr>
          <w:rFonts w:ascii="Arial" w:hAnsi="Arial" w:cs="Arial"/>
        </w:rPr>
      </w:pPr>
    </w:p>
    <w:p w:rsidR="00C71853" w:rsidRPr="00B305AE" w:rsidRDefault="00C71853" w:rsidP="00C71853">
      <w:pPr>
        <w:jc w:val="both"/>
        <w:rPr>
          <w:rFonts w:ascii="Arial" w:hAnsi="Arial" w:cs="Arial"/>
        </w:rPr>
      </w:pPr>
      <w:r w:rsidRPr="00B305AE">
        <w:rPr>
          <w:rFonts w:ascii="Arial" w:hAnsi="Arial" w:cs="Arial"/>
        </w:rPr>
        <w:t xml:space="preserve">77.- Según el artículo 10 del TREBEP los procedimientos de selección del personal interino serán públicos, rigiéndose en todo caso por los principios de:  </w:t>
      </w:r>
    </w:p>
    <w:p w:rsidR="00C71853" w:rsidRPr="00B305AE" w:rsidRDefault="00C71853" w:rsidP="00C71853">
      <w:pPr>
        <w:pStyle w:val="Prrafodelista"/>
        <w:numPr>
          <w:ilvl w:val="0"/>
          <w:numId w:val="44"/>
        </w:numPr>
        <w:rPr>
          <w:rFonts w:ascii="Arial" w:hAnsi="Arial" w:cs="Arial"/>
        </w:rPr>
      </w:pPr>
      <w:r w:rsidRPr="00B305AE">
        <w:rPr>
          <w:rFonts w:ascii="Arial" w:hAnsi="Arial" w:cs="Arial"/>
        </w:rPr>
        <w:t>Igualdad, mérito, capacidad, publicidad y celeridad.</w:t>
      </w:r>
    </w:p>
    <w:p w:rsidR="00C71853" w:rsidRPr="00B305AE" w:rsidRDefault="00C71853" w:rsidP="00C71853">
      <w:pPr>
        <w:pStyle w:val="Prrafodelista"/>
        <w:numPr>
          <w:ilvl w:val="0"/>
          <w:numId w:val="44"/>
        </w:numPr>
        <w:rPr>
          <w:rFonts w:ascii="Arial" w:hAnsi="Arial" w:cs="Arial"/>
        </w:rPr>
      </w:pPr>
      <w:r w:rsidRPr="00B305AE">
        <w:rPr>
          <w:rFonts w:ascii="Arial" w:hAnsi="Arial" w:cs="Arial"/>
        </w:rPr>
        <w:t>Igualdad, participación y legalidad.</w:t>
      </w:r>
    </w:p>
    <w:p w:rsidR="00C71853" w:rsidRPr="00B305AE" w:rsidRDefault="00C71853" w:rsidP="00C71853">
      <w:pPr>
        <w:pStyle w:val="Prrafodelista"/>
        <w:numPr>
          <w:ilvl w:val="0"/>
          <w:numId w:val="44"/>
        </w:numPr>
        <w:rPr>
          <w:rFonts w:ascii="Arial" w:hAnsi="Arial" w:cs="Arial"/>
        </w:rPr>
      </w:pPr>
      <w:r w:rsidRPr="00B305AE">
        <w:rPr>
          <w:rFonts w:ascii="Arial" w:hAnsi="Arial" w:cs="Arial"/>
        </w:rPr>
        <w:t xml:space="preserve"> Igualdad, mérito o capacidad.</w:t>
      </w:r>
    </w:p>
    <w:p w:rsidR="00C71853" w:rsidRPr="00B305AE" w:rsidRDefault="00C71853" w:rsidP="00C71853">
      <w:pPr>
        <w:jc w:val="both"/>
        <w:rPr>
          <w:rFonts w:ascii="Arial" w:hAnsi="Arial" w:cs="Arial"/>
        </w:rPr>
      </w:pPr>
    </w:p>
    <w:p w:rsidR="00C71853" w:rsidRPr="00B305AE" w:rsidRDefault="00C71853" w:rsidP="00C71853">
      <w:pPr>
        <w:jc w:val="both"/>
        <w:rPr>
          <w:rFonts w:ascii="Arial" w:hAnsi="Arial" w:cs="Arial"/>
        </w:rPr>
      </w:pPr>
      <w:r w:rsidRPr="00B305AE">
        <w:rPr>
          <w:rFonts w:ascii="Arial" w:hAnsi="Arial" w:cs="Arial"/>
        </w:rPr>
        <w:t xml:space="preserve">78.- Según el artículo 12 del TREBEP el cese del personal eventual:  </w:t>
      </w:r>
    </w:p>
    <w:p w:rsidR="00C71853" w:rsidRPr="00B305AE" w:rsidRDefault="00C71853" w:rsidP="00C71853">
      <w:pPr>
        <w:pStyle w:val="Prrafodelista"/>
        <w:numPr>
          <w:ilvl w:val="0"/>
          <w:numId w:val="45"/>
        </w:numPr>
        <w:rPr>
          <w:rFonts w:ascii="Arial" w:hAnsi="Arial" w:cs="Arial"/>
        </w:rPr>
      </w:pPr>
      <w:r w:rsidRPr="00B305AE">
        <w:rPr>
          <w:rFonts w:ascii="Arial" w:hAnsi="Arial" w:cs="Arial"/>
        </w:rPr>
        <w:t>Se producirá únicamente cuando se produzca el de la autoridad a la que preste la función de confianza o asesoramiento.</w:t>
      </w:r>
    </w:p>
    <w:p w:rsidR="00C71853" w:rsidRPr="00B305AE" w:rsidRDefault="00C71853" w:rsidP="00C71853">
      <w:pPr>
        <w:pStyle w:val="Prrafodelista"/>
        <w:numPr>
          <w:ilvl w:val="0"/>
          <w:numId w:val="45"/>
        </w:numPr>
        <w:rPr>
          <w:rFonts w:ascii="Arial" w:hAnsi="Arial" w:cs="Arial"/>
        </w:rPr>
      </w:pPr>
      <w:r w:rsidRPr="00B305AE">
        <w:rPr>
          <w:rFonts w:ascii="Arial" w:hAnsi="Arial" w:cs="Arial"/>
        </w:rPr>
        <w:t xml:space="preserve"> Tendrá lugar en todo caso, cuando se produzca el de la autoridad a la que preste la función de confianza o asesoramiento.</w:t>
      </w:r>
    </w:p>
    <w:p w:rsidR="00C71853" w:rsidRPr="00B305AE" w:rsidRDefault="00C71853" w:rsidP="00C71853">
      <w:pPr>
        <w:pStyle w:val="Prrafodelista"/>
        <w:numPr>
          <w:ilvl w:val="0"/>
          <w:numId w:val="45"/>
        </w:numPr>
        <w:rPr>
          <w:rFonts w:ascii="Arial" w:hAnsi="Arial" w:cs="Arial"/>
        </w:rPr>
      </w:pPr>
      <w:r w:rsidRPr="00B305AE">
        <w:rPr>
          <w:rFonts w:ascii="Arial" w:hAnsi="Arial" w:cs="Arial"/>
        </w:rPr>
        <w:t>No podrá producirse hasta que transcurran seis meses desde su nombramiento</w:t>
      </w:r>
    </w:p>
    <w:p w:rsidR="00C71853" w:rsidRPr="00B305AE" w:rsidRDefault="00C71853" w:rsidP="00C71853">
      <w:pPr>
        <w:rPr>
          <w:rFonts w:ascii="Arial" w:hAnsi="Arial" w:cs="Arial"/>
        </w:rPr>
      </w:pPr>
    </w:p>
    <w:p w:rsidR="00C71853" w:rsidRPr="00B305AE" w:rsidRDefault="00C71853" w:rsidP="00C71853">
      <w:pPr>
        <w:pStyle w:val="Ttulo2"/>
        <w:spacing w:before="0" w:after="240"/>
        <w:jc w:val="both"/>
        <w:rPr>
          <w:rFonts w:ascii="Arial" w:eastAsia="Times New Roman" w:hAnsi="Arial" w:cs="Arial"/>
          <w:bCs/>
          <w:color w:val="auto"/>
          <w:sz w:val="22"/>
          <w:szCs w:val="22"/>
          <w:lang w:eastAsia="es-ES"/>
        </w:rPr>
      </w:pPr>
      <w:r w:rsidRPr="00B305AE">
        <w:rPr>
          <w:rFonts w:ascii="Arial" w:hAnsi="Arial" w:cs="Arial"/>
          <w:color w:val="auto"/>
          <w:sz w:val="22"/>
          <w:szCs w:val="22"/>
        </w:rPr>
        <w:t xml:space="preserve">79.- Según la  </w:t>
      </w:r>
      <w:r w:rsidRPr="00B305AE">
        <w:rPr>
          <w:rFonts w:ascii="Arial" w:eastAsia="Times New Roman" w:hAnsi="Arial" w:cs="Arial"/>
          <w:bCs/>
          <w:color w:val="auto"/>
          <w:sz w:val="22"/>
          <w:szCs w:val="22"/>
          <w:lang w:eastAsia="es-ES"/>
        </w:rPr>
        <w:t>Ley de 16 de diciembre de 1954, de expropiación forzosa, ¿pueden los afectados omitidos en el expediente de expropiación pedir su inclusión en el mismo y si así fuera, en qué fase?</w:t>
      </w:r>
    </w:p>
    <w:p w:rsidR="00C71853" w:rsidRPr="00B305AE" w:rsidRDefault="00C71853" w:rsidP="00C71853">
      <w:pPr>
        <w:pStyle w:val="Prrafodelista"/>
        <w:numPr>
          <w:ilvl w:val="0"/>
          <w:numId w:val="46"/>
        </w:numPr>
        <w:rPr>
          <w:rFonts w:ascii="Arial" w:hAnsi="Arial" w:cs="Arial"/>
        </w:rPr>
      </w:pPr>
      <w:r w:rsidRPr="00B305AE">
        <w:rPr>
          <w:rFonts w:ascii="Arial" w:hAnsi="Arial" w:cs="Arial"/>
        </w:rPr>
        <w:t>No</w:t>
      </w:r>
    </w:p>
    <w:p w:rsidR="00C71853" w:rsidRPr="00B305AE" w:rsidRDefault="00C71853" w:rsidP="00C71853">
      <w:pPr>
        <w:pStyle w:val="Prrafodelista"/>
        <w:numPr>
          <w:ilvl w:val="0"/>
          <w:numId w:val="46"/>
        </w:numPr>
        <w:rPr>
          <w:rFonts w:ascii="Arial" w:hAnsi="Arial" w:cs="Arial"/>
        </w:rPr>
      </w:pPr>
      <w:r w:rsidRPr="00B305AE">
        <w:rPr>
          <w:rFonts w:ascii="Arial" w:hAnsi="Arial" w:cs="Arial"/>
        </w:rPr>
        <w:t>Si, en la fase de declaración de necesidad de la ocupación de bienes o adquisición de derechos</w:t>
      </w:r>
    </w:p>
    <w:p w:rsidR="00C71853" w:rsidRPr="00B305AE" w:rsidRDefault="00C71853" w:rsidP="00C71853">
      <w:pPr>
        <w:pStyle w:val="Prrafodelista"/>
        <w:numPr>
          <w:ilvl w:val="0"/>
          <w:numId w:val="46"/>
        </w:numPr>
        <w:rPr>
          <w:rFonts w:ascii="Arial" w:hAnsi="Arial" w:cs="Arial"/>
        </w:rPr>
      </w:pPr>
      <w:r w:rsidRPr="00B305AE">
        <w:rPr>
          <w:rFonts w:ascii="Arial" w:hAnsi="Arial" w:cs="Arial"/>
        </w:rPr>
        <w:t>Si, en la fase de determinación del justiprecio</w:t>
      </w:r>
    </w:p>
    <w:p w:rsidR="00C71853" w:rsidRPr="00B305AE" w:rsidRDefault="00C71853" w:rsidP="00C71853">
      <w:pPr>
        <w:pStyle w:val="Ttulo2"/>
        <w:spacing w:before="0" w:after="240"/>
        <w:jc w:val="both"/>
        <w:rPr>
          <w:rFonts w:ascii="Arial" w:hAnsi="Arial" w:cs="Arial"/>
          <w:color w:val="auto"/>
          <w:sz w:val="22"/>
          <w:szCs w:val="22"/>
        </w:rPr>
      </w:pPr>
    </w:p>
    <w:p w:rsidR="00C71853" w:rsidRPr="00B305AE" w:rsidRDefault="00C71853" w:rsidP="00C71853">
      <w:pPr>
        <w:pStyle w:val="Ttulo2"/>
        <w:spacing w:before="0" w:after="240"/>
        <w:jc w:val="both"/>
        <w:rPr>
          <w:rFonts w:ascii="Arial" w:eastAsia="Times New Roman" w:hAnsi="Arial" w:cs="Arial"/>
          <w:bCs/>
          <w:color w:val="auto"/>
          <w:sz w:val="22"/>
          <w:szCs w:val="22"/>
          <w:lang w:eastAsia="es-ES"/>
        </w:rPr>
      </w:pPr>
      <w:r w:rsidRPr="00B305AE">
        <w:rPr>
          <w:rFonts w:ascii="Arial" w:hAnsi="Arial" w:cs="Arial"/>
          <w:color w:val="auto"/>
          <w:sz w:val="22"/>
          <w:szCs w:val="22"/>
        </w:rPr>
        <w:t>80.- De acuerdo con el artículo 9 la Ley 38/2003 de 17 de Noviembre,  General de Subvenciones,  el otorgamiento de una subvención debe cumplir los siguientes requisitos:</w:t>
      </w:r>
    </w:p>
    <w:p w:rsidR="00C71853" w:rsidRPr="00B305AE" w:rsidRDefault="00C71853" w:rsidP="00C71853">
      <w:pPr>
        <w:pStyle w:val="Prrafodelista"/>
        <w:numPr>
          <w:ilvl w:val="0"/>
          <w:numId w:val="47"/>
        </w:numPr>
        <w:jc w:val="both"/>
        <w:rPr>
          <w:rFonts w:ascii="Arial" w:hAnsi="Arial" w:cs="Arial"/>
        </w:rPr>
      </w:pPr>
      <w:r w:rsidRPr="00B305AE">
        <w:rPr>
          <w:rFonts w:ascii="Arial" w:hAnsi="Arial" w:cs="Arial"/>
        </w:rPr>
        <w:t xml:space="preserve"> La competencia del órgano administrativo concedente, la existencia de crédito adecuado y suficiente para atender las obligaciones, la tramitación del </w:t>
      </w:r>
      <w:r w:rsidRPr="00B305AE">
        <w:rPr>
          <w:rFonts w:ascii="Arial" w:hAnsi="Arial" w:cs="Arial"/>
        </w:rPr>
        <w:lastRenderedPageBreak/>
        <w:t>procedimiento de la concesión, la fiscalización previa de los actos administrativos de contenido económico y la aprobación del gasto.</w:t>
      </w:r>
    </w:p>
    <w:p w:rsidR="00C71853" w:rsidRPr="00B305AE" w:rsidRDefault="00C71853" w:rsidP="00C71853">
      <w:pPr>
        <w:pStyle w:val="Prrafodelista"/>
        <w:numPr>
          <w:ilvl w:val="0"/>
          <w:numId w:val="47"/>
        </w:numPr>
        <w:jc w:val="both"/>
        <w:rPr>
          <w:rFonts w:ascii="Arial" w:hAnsi="Arial" w:cs="Arial"/>
        </w:rPr>
      </w:pPr>
      <w:r w:rsidRPr="00B305AE">
        <w:rPr>
          <w:rFonts w:ascii="Arial" w:hAnsi="Arial" w:cs="Arial"/>
        </w:rPr>
        <w:t>La competencia del órgano administrativo concedente, la existencia de crédito adecuado y suficiente para atender las obligaciones, la tramitación del procedimiento de la concesión, la fiscalización total de los actos administrativos y la aprobación del gasto</w:t>
      </w:r>
    </w:p>
    <w:p w:rsidR="00C71853" w:rsidRPr="00B305AE" w:rsidRDefault="00C71853" w:rsidP="00C71853">
      <w:pPr>
        <w:pStyle w:val="Prrafodelista"/>
        <w:numPr>
          <w:ilvl w:val="0"/>
          <w:numId w:val="47"/>
        </w:numPr>
        <w:jc w:val="both"/>
        <w:rPr>
          <w:rFonts w:ascii="Arial" w:hAnsi="Arial" w:cs="Arial"/>
        </w:rPr>
      </w:pPr>
      <w:r w:rsidRPr="00B305AE">
        <w:rPr>
          <w:rFonts w:ascii="Arial" w:hAnsi="Arial" w:cs="Arial"/>
        </w:rPr>
        <w:t>La competencia del órgano administrativo concedente, la existencia de crédito en las previsiones iniciales del Presupuesto aprobado, la tramitación del procedimiento de la concesión, la fiscalización completa de todos los actos administrativos y la aprobación del gasto.</w:t>
      </w:r>
    </w:p>
    <w:p w:rsidR="00C71853" w:rsidRPr="00B305AE" w:rsidRDefault="00C71853" w:rsidP="00C71853">
      <w:pPr>
        <w:shd w:val="clear" w:color="auto" w:fill="FFFFFF"/>
        <w:spacing w:after="0" w:line="240" w:lineRule="auto"/>
        <w:jc w:val="both"/>
        <w:rPr>
          <w:rFonts w:ascii="Arial" w:eastAsia="Times New Roman" w:hAnsi="Arial" w:cs="Arial"/>
          <w:bCs/>
          <w:color w:val="000000"/>
        </w:rPr>
      </w:pPr>
    </w:p>
    <w:p w:rsidR="00C71853" w:rsidRPr="00B305AE" w:rsidRDefault="00C71853" w:rsidP="00C71853">
      <w:pPr>
        <w:shd w:val="clear" w:color="auto" w:fill="FFFFFF"/>
        <w:spacing w:after="0" w:line="240" w:lineRule="auto"/>
        <w:jc w:val="both"/>
        <w:rPr>
          <w:rFonts w:ascii="Arial" w:hAnsi="Arial" w:cs="Arial"/>
          <w:bCs/>
        </w:rPr>
      </w:pPr>
      <w:r w:rsidRPr="00B305AE">
        <w:rPr>
          <w:rFonts w:ascii="Arial" w:eastAsia="Times New Roman" w:hAnsi="Arial" w:cs="Arial"/>
          <w:bCs/>
          <w:color w:val="000000"/>
        </w:rPr>
        <w:t xml:space="preserve">81.- Las </w:t>
      </w:r>
      <w:r w:rsidRPr="00B305AE">
        <w:rPr>
          <w:rFonts w:ascii="Arial" w:hAnsi="Arial" w:cs="Arial"/>
          <w:bCs/>
        </w:rPr>
        <w:t>Corporaciones Municipales se constituyen en sesión pública  --- posterior a la celebración de las elecciones, salvo que se hubiere presentado recurso contencioso electoral contra la proclamación de Concejales electos, que no es el caso:</w:t>
      </w:r>
    </w:p>
    <w:p w:rsidR="00C71853" w:rsidRPr="00B305AE" w:rsidRDefault="00C71853" w:rsidP="00C71853">
      <w:pPr>
        <w:shd w:val="clear" w:color="auto" w:fill="FFFFFF"/>
        <w:spacing w:after="0" w:line="240" w:lineRule="auto"/>
        <w:rPr>
          <w:rFonts w:ascii="Arial" w:eastAsia="Times New Roman" w:hAnsi="Arial" w:cs="Arial"/>
          <w:bCs/>
          <w:color w:val="000000"/>
          <w:lang w:eastAsia="es-ES"/>
        </w:rPr>
      </w:pP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a).-A los 15 días.</w:t>
      </w:r>
    </w:p>
    <w:p w:rsidR="00C71853" w:rsidRPr="00B305AE" w:rsidRDefault="00C71853" w:rsidP="00C71853">
      <w:pPr>
        <w:spacing w:after="0" w:line="240" w:lineRule="auto"/>
        <w:ind w:left="709" w:hanging="284"/>
        <w:rPr>
          <w:rFonts w:ascii="Arial" w:hAnsi="Arial" w:cs="Arial"/>
        </w:rPr>
      </w:pPr>
      <w:r w:rsidRPr="00B305AE">
        <w:rPr>
          <w:rFonts w:ascii="Arial" w:hAnsi="Arial" w:cs="Arial"/>
        </w:rPr>
        <w:t>b).-A los 20 días.</w:t>
      </w:r>
    </w:p>
    <w:p w:rsidR="00C71853" w:rsidRPr="00B305AE" w:rsidRDefault="00C71853" w:rsidP="00C71853">
      <w:pPr>
        <w:spacing w:after="0" w:line="240" w:lineRule="auto"/>
        <w:ind w:left="709" w:hanging="284"/>
        <w:rPr>
          <w:rFonts w:ascii="Arial" w:hAnsi="Arial" w:cs="Arial"/>
        </w:rPr>
      </w:pPr>
      <w:proofErr w:type="gramStart"/>
      <w:r w:rsidRPr="00B305AE">
        <w:rPr>
          <w:rFonts w:ascii="Arial" w:hAnsi="Arial" w:cs="Arial"/>
        </w:rPr>
        <w:t>c).-A</w:t>
      </w:r>
      <w:proofErr w:type="gramEnd"/>
      <w:r w:rsidRPr="00B305AE">
        <w:rPr>
          <w:rFonts w:ascii="Arial" w:hAnsi="Arial" w:cs="Arial"/>
        </w:rPr>
        <w:t xml:space="preserve"> los 30 días.</w:t>
      </w:r>
    </w:p>
    <w:p w:rsidR="00C71853" w:rsidRPr="00B305AE" w:rsidRDefault="00C71853" w:rsidP="00C71853">
      <w:pPr>
        <w:ind w:firstLine="708"/>
        <w:rPr>
          <w:rStyle w:val="Textoennegrita"/>
          <w:rFonts w:ascii="Arial" w:hAnsi="Arial" w:cs="Arial"/>
          <w:b w:val="0"/>
          <w:bCs w:val="0"/>
        </w:rPr>
      </w:pPr>
    </w:p>
    <w:p w:rsidR="00C71853" w:rsidRPr="00B305AE" w:rsidRDefault="00C71853" w:rsidP="00C71853">
      <w:pPr>
        <w:pStyle w:val="mdautopreg1"/>
        <w:jc w:val="both"/>
        <w:rPr>
          <w:rStyle w:val="Textoennegrita"/>
          <w:rFonts w:ascii="Arial" w:hAnsi="Arial" w:cs="Arial"/>
          <w:b w:val="0"/>
          <w:bCs w:val="0"/>
          <w:sz w:val="22"/>
          <w:szCs w:val="22"/>
        </w:rPr>
      </w:pPr>
      <w:r w:rsidRPr="00B305AE">
        <w:rPr>
          <w:rStyle w:val="Textoennegrita"/>
          <w:rFonts w:ascii="Arial" w:hAnsi="Arial" w:cs="Arial"/>
          <w:b w:val="0"/>
          <w:sz w:val="22"/>
          <w:szCs w:val="22"/>
        </w:rPr>
        <w:t>82.- ¿Qué calificación tienen los acuerdos adoptados en una sesión extraordinaria si no estaba incluido en el orden del día?</w:t>
      </w:r>
    </w:p>
    <w:p w:rsidR="00C71853" w:rsidRPr="00B305AE" w:rsidRDefault="00C71853" w:rsidP="00C71853">
      <w:pPr>
        <w:pStyle w:val="mdautores1"/>
        <w:numPr>
          <w:ilvl w:val="0"/>
          <w:numId w:val="48"/>
        </w:numPr>
        <w:tabs>
          <w:tab w:val="clear" w:pos="1068"/>
        </w:tabs>
        <w:ind w:left="709"/>
        <w:rPr>
          <w:rFonts w:ascii="Arial" w:hAnsi="Arial" w:cs="Arial"/>
          <w:sz w:val="22"/>
          <w:szCs w:val="22"/>
        </w:rPr>
      </w:pPr>
      <w:r w:rsidRPr="00B305AE">
        <w:rPr>
          <w:rFonts w:ascii="Arial" w:hAnsi="Arial" w:cs="Arial"/>
          <w:sz w:val="22"/>
          <w:szCs w:val="22"/>
        </w:rPr>
        <w:t>Válido si lo acuerda el Pleno.</w:t>
      </w:r>
    </w:p>
    <w:p w:rsidR="00C71853" w:rsidRPr="00B305AE" w:rsidRDefault="00C71853" w:rsidP="00C71853">
      <w:pPr>
        <w:pStyle w:val="mdautores1"/>
        <w:numPr>
          <w:ilvl w:val="0"/>
          <w:numId w:val="48"/>
        </w:numPr>
        <w:tabs>
          <w:tab w:val="clear" w:pos="1068"/>
        </w:tabs>
        <w:ind w:left="709"/>
        <w:rPr>
          <w:rFonts w:ascii="Arial" w:hAnsi="Arial" w:cs="Arial"/>
          <w:sz w:val="22"/>
          <w:szCs w:val="22"/>
        </w:rPr>
      </w:pPr>
      <w:r w:rsidRPr="00B305AE">
        <w:rPr>
          <w:rFonts w:ascii="Arial" w:hAnsi="Arial" w:cs="Arial"/>
          <w:sz w:val="22"/>
          <w:szCs w:val="22"/>
        </w:rPr>
        <w:t>Nulos</w:t>
      </w:r>
    </w:p>
    <w:p w:rsidR="00C71853" w:rsidRPr="00B305AE" w:rsidRDefault="00C71853" w:rsidP="00C71853">
      <w:pPr>
        <w:pStyle w:val="mdautores1"/>
        <w:numPr>
          <w:ilvl w:val="0"/>
          <w:numId w:val="48"/>
        </w:numPr>
        <w:tabs>
          <w:tab w:val="clear" w:pos="1068"/>
        </w:tabs>
        <w:ind w:left="709"/>
        <w:rPr>
          <w:rFonts w:ascii="Arial" w:hAnsi="Arial" w:cs="Arial"/>
          <w:sz w:val="22"/>
          <w:szCs w:val="22"/>
        </w:rPr>
      </w:pPr>
      <w:r w:rsidRPr="00B305AE">
        <w:rPr>
          <w:rFonts w:ascii="Arial" w:hAnsi="Arial" w:cs="Arial"/>
          <w:sz w:val="22"/>
          <w:szCs w:val="22"/>
        </w:rPr>
        <w:t>Válido si era urgente</w:t>
      </w:r>
    </w:p>
    <w:p w:rsidR="00C71853" w:rsidRPr="00B305AE" w:rsidRDefault="00C71853" w:rsidP="00C71853">
      <w:pPr>
        <w:pStyle w:val="mdautores1"/>
        <w:ind w:left="709"/>
        <w:rPr>
          <w:rFonts w:ascii="Arial" w:hAnsi="Arial" w:cs="Arial"/>
          <w:sz w:val="22"/>
          <w:szCs w:val="22"/>
        </w:rPr>
      </w:pPr>
    </w:p>
    <w:p w:rsidR="00C71853" w:rsidRPr="00B305AE" w:rsidRDefault="00C71853" w:rsidP="00C71853">
      <w:pPr>
        <w:spacing w:before="100" w:beforeAutospacing="1" w:after="100" w:afterAutospacing="1" w:line="240" w:lineRule="auto"/>
        <w:jc w:val="both"/>
        <w:rPr>
          <w:rFonts w:ascii="Arial" w:eastAsia="Arial Unicode MS" w:hAnsi="Arial" w:cs="Arial"/>
          <w:color w:val="000000"/>
          <w:lang w:eastAsia="es-ES"/>
        </w:rPr>
      </w:pPr>
      <w:r w:rsidRPr="00B305AE">
        <w:rPr>
          <w:rFonts w:ascii="Arial" w:eastAsia="Arial Unicode MS" w:hAnsi="Arial" w:cs="Arial"/>
          <w:color w:val="000000"/>
          <w:lang w:eastAsia="es-ES"/>
        </w:rPr>
        <w:t>83.- Qué ocurre si no existe quórum suficiente para celebrar una sesión del Pleno</w:t>
      </w:r>
    </w:p>
    <w:p w:rsidR="00C71853" w:rsidRPr="00B305AE" w:rsidRDefault="00C71853" w:rsidP="00C71853">
      <w:pPr>
        <w:numPr>
          <w:ilvl w:val="0"/>
          <w:numId w:val="49"/>
        </w:numPr>
        <w:tabs>
          <w:tab w:val="clear" w:pos="1068"/>
        </w:tabs>
        <w:spacing w:before="100" w:beforeAutospacing="1" w:after="100" w:afterAutospacing="1" w:line="240" w:lineRule="auto"/>
        <w:ind w:left="709"/>
        <w:rPr>
          <w:rFonts w:ascii="Arial" w:eastAsia="Arial Unicode MS" w:hAnsi="Arial" w:cs="Arial"/>
          <w:color w:val="000000"/>
          <w:lang w:eastAsia="es-ES"/>
        </w:rPr>
      </w:pPr>
      <w:r w:rsidRPr="00B305AE">
        <w:rPr>
          <w:rFonts w:ascii="Arial" w:eastAsia="Arial Unicode MS" w:hAnsi="Arial" w:cs="Arial"/>
          <w:color w:val="000000"/>
          <w:lang w:eastAsia="es-ES"/>
        </w:rPr>
        <w:t>Que se celebrara la sesión de todas formas.</w:t>
      </w:r>
    </w:p>
    <w:p w:rsidR="00C71853" w:rsidRPr="00B305AE" w:rsidRDefault="00C71853" w:rsidP="00C71853">
      <w:pPr>
        <w:numPr>
          <w:ilvl w:val="0"/>
          <w:numId w:val="49"/>
        </w:numPr>
        <w:tabs>
          <w:tab w:val="clear" w:pos="1068"/>
        </w:tabs>
        <w:spacing w:before="100" w:beforeAutospacing="1" w:after="100" w:afterAutospacing="1" w:line="240" w:lineRule="auto"/>
        <w:ind w:left="709"/>
        <w:rPr>
          <w:rFonts w:ascii="Arial" w:eastAsia="Arial Unicode MS" w:hAnsi="Arial" w:cs="Arial"/>
          <w:color w:val="000000"/>
          <w:lang w:eastAsia="es-ES"/>
        </w:rPr>
      </w:pPr>
      <w:r w:rsidRPr="00B305AE">
        <w:rPr>
          <w:rFonts w:ascii="Arial" w:eastAsia="Arial Unicode MS" w:hAnsi="Arial" w:cs="Arial"/>
          <w:color w:val="000000"/>
          <w:lang w:eastAsia="es-ES"/>
        </w:rPr>
        <w:t>Que se entiende convocada a la misma hora, dos días después.</w:t>
      </w:r>
    </w:p>
    <w:p w:rsidR="00C71853" w:rsidRPr="00B305AE" w:rsidRDefault="00C71853" w:rsidP="00C71853">
      <w:pPr>
        <w:numPr>
          <w:ilvl w:val="0"/>
          <w:numId w:val="49"/>
        </w:numPr>
        <w:tabs>
          <w:tab w:val="clear" w:pos="1068"/>
        </w:tabs>
        <w:spacing w:before="100" w:beforeAutospacing="1" w:after="100" w:afterAutospacing="1" w:line="240" w:lineRule="auto"/>
        <w:ind w:left="709"/>
        <w:rPr>
          <w:rFonts w:ascii="Arial" w:eastAsia="Arial Unicode MS" w:hAnsi="Arial" w:cs="Arial"/>
          <w:color w:val="000000"/>
          <w:lang w:eastAsia="es-ES"/>
        </w:rPr>
      </w:pPr>
      <w:r w:rsidRPr="00B305AE">
        <w:rPr>
          <w:rFonts w:ascii="Arial" w:eastAsia="Arial Unicode MS" w:hAnsi="Arial" w:cs="Arial"/>
          <w:color w:val="000000"/>
          <w:lang w:eastAsia="es-ES"/>
        </w:rPr>
        <w:t>Que se entiende convocada para dos horas después.</w:t>
      </w:r>
    </w:p>
    <w:p w:rsidR="00C71853" w:rsidRPr="00B305AE" w:rsidRDefault="00C71853" w:rsidP="00C71853">
      <w:pPr>
        <w:spacing w:before="100" w:beforeAutospacing="1" w:after="100" w:afterAutospacing="1" w:line="240" w:lineRule="auto"/>
        <w:rPr>
          <w:rFonts w:ascii="Arial" w:eastAsia="Arial Unicode MS" w:hAnsi="Arial" w:cs="Arial"/>
          <w:bCs/>
          <w:color w:val="000000"/>
          <w:lang w:eastAsia="es-ES"/>
        </w:rPr>
      </w:pPr>
    </w:p>
    <w:p w:rsidR="00C71853" w:rsidRPr="00B305AE" w:rsidRDefault="00C71853" w:rsidP="00C71853">
      <w:pPr>
        <w:spacing w:before="100" w:beforeAutospacing="1" w:after="100" w:afterAutospacing="1" w:line="240" w:lineRule="auto"/>
        <w:rPr>
          <w:rFonts w:ascii="Arial" w:eastAsia="Arial Unicode MS" w:hAnsi="Arial" w:cs="Arial"/>
          <w:bCs/>
          <w:color w:val="000000"/>
          <w:lang w:eastAsia="es-ES"/>
        </w:rPr>
      </w:pPr>
      <w:r w:rsidRPr="00B305AE">
        <w:rPr>
          <w:rFonts w:ascii="Arial" w:eastAsia="Arial Unicode MS" w:hAnsi="Arial" w:cs="Arial"/>
          <w:bCs/>
          <w:color w:val="000000"/>
          <w:lang w:eastAsia="es-ES"/>
        </w:rPr>
        <w:t xml:space="preserve">84.- </w:t>
      </w:r>
      <w:r w:rsidRPr="00B305AE">
        <w:rPr>
          <w:rFonts w:ascii="Arial" w:eastAsia="Arial Unicode MS" w:hAnsi="Arial" w:cs="Arial"/>
          <w:color w:val="000000"/>
          <w:lang w:eastAsia="es-ES"/>
        </w:rPr>
        <w:t>Para que pueda adoptarse acuerdo sobre un asunto no incluido en el Orden del Día de una sesión ordinaria del Pleno se requiere:</w:t>
      </w:r>
    </w:p>
    <w:p w:rsidR="00C71853" w:rsidRPr="00B305AE" w:rsidRDefault="00C71853" w:rsidP="00C71853">
      <w:pPr>
        <w:numPr>
          <w:ilvl w:val="0"/>
          <w:numId w:val="50"/>
        </w:numPr>
        <w:tabs>
          <w:tab w:val="clear" w:pos="1068"/>
        </w:tabs>
        <w:spacing w:after="0" w:line="240" w:lineRule="auto"/>
        <w:ind w:left="709"/>
        <w:jc w:val="both"/>
        <w:rPr>
          <w:rFonts w:ascii="Arial" w:hAnsi="Arial" w:cs="Arial"/>
        </w:rPr>
      </w:pPr>
      <w:r w:rsidRPr="00B305AE">
        <w:rPr>
          <w:rFonts w:ascii="Arial" w:hAnsi="Arial" w:cs="Arial"/>
        </w:rPr>
        <w:t>Previa declaración de urgencia del mismo.</w:t>
      </w:r>
    </w:p>
    <w:p w:rsidR="00C71853" w:rsidRPr="00B305AE" w:rsidRDefault="00C71853" w:rsidP="00C71853">
      <w:pPr>
        <w:numPr>
          <w:ilvl w:val="0"/>
          <w:numId w:val="50"/>
        </w:numPr>
        <w:tabs>
          <w:tab w:val="clear" w:pos="1068"/>
        </w:tabs>
        <w:spacing w:after="0" w:line="240" w:lineRule="auto"/>
        <w:ind w:left="709"/>
        <w:jc w:val="both"/>
        <w:rPr>
          <w:rFonts w:ascii="Arial" w:hAnsi="Arial" w:cs="Arial"/>
        </w:rPr>
      </w:pPr>
      <w:r w:rsidRPr="00B305AE">
        <w:rPr>
          <w:rFonts w:ascii="Arial" w:hAnsi="Arial" w:cs="Arial"/>
        </w:rPr>
        <w:t>Que haya sido, al menos, dictaminado por la correspondiente Comisión Informativa.</w:t>
      </w:r>
    </w:p>
    <w:p w:rsidR="00C71853" w:rsidRPr="00B305AE" w:rsidRDefault="00C71853" w:rsidP="00C71853">
      <w:pPr>
        <w:numPr>
          <w:ilvl w:val="0"/>
          <w:numId w:val="50"/>
        </w:numPr>
        <w:tabs>
          <w:tab w:val="clear" w:pos="1068"/>
        </w:tabs>
        <w:spacing w:after="0" w:line="240" w:lineRule="auto"/>
        <w:ind w:left="709"/>
        <w:jc w:val="both"/>
        <w:rPr>
          <w:rFonts w:ascii="Arial" w:hAnsi="Arial" w:cs="Arial"/>
        </w:rPr>
      </w:pPr>
      <w:r w:rsidRPr="00B305AE">
        <w:rPr>
          <w:rFonts w:ascii="Arial" w:hAnsi="Arial" w:cs="Arial"/>
        </w:rPr>
        <w:t>Que así lo ordene el Presidente.</w:t>
      </w:r>
    </w:p>
    <w:p w:rsidR="00C71853" w:rsidRPr="00B305AE" w:rsidRDefault="00C71853" w:rsidP="00C71853">
      <w:pPr>
        <w:spacing w:after="100" w:afterAutospacing="1" w:line="240" w:lineRule="auto"/>
        <w:jc w:val="both"/>
        <w:rPr>
          <w:rFonts w:ascii="Arial" w:hAnsi="Arial" w:cs="Arial"/>
          <w:bCs/>
        </w:rPr>
      </w:pPr>
    </w:p>
    <w:p w:rsidR="00C71853" w:rsidRPr="00B305AE" w:rsidRDefault="00C71853" w:rsidP="00C71853">
      <w:pPr>
        <w:spacing w:after="0" w:line="240" w:lineRule="auto"/>
        <w:jc w:val="both"/>
        <w:rPr>
          <w:rFonts w:ascii="Arial" w:hAnsi="Arial" w:cs="Arial"/>
          <w:bCs/>
        </w:rPr>
      </w:pPr>
      <w:r w:rsidRPr="00B305AE">
        <w:rPr>
          <w:rFonts w:ascii="Arial" w:hAnsi="Arial" w:cs="Arial"/>
          <w:bCs/>
        </w:rPr>
        <w:t>85.- En los Ayuntamientos de municipios de población entre 5.001 y 20.000 habitantes, el Pleno celebra sesión ordinaria como mínimo:</w:t>
      </w:r>
    </w:p>
    <w:p w:rsidR="00C71853" w:rsidRPr="00B305AE" w:rsidRDefault="00C71853" w:rsidP="00C71853">
      <w:pPr>
        <w:spacing w:after="0" w:line="240" w:lineRule="auto"/>
        <w:jc w:val="both"/>
        <w:rPr>
          <w:rFonts w:ascii="Arial" w:hAnsi="Arial" w:cs="Arial"/>
          <w:bCs/>
        </w:rPr>
      </w:pPr>
    </w:p>
    <w:p w:rsidR="00C71853" w:rsidRPr="00B305AE" w:rsidRDefault="00C71853" w:rsidP="00C71853">
      <w:pPr>
        <w:spacing w:after="0" w:line="240" w:lineRule="auto"/>
        <w:ind w:left="709" w:hanging="283"/>
        <w:rPr>
          <w:rFonts w:ascii="Arial" w:hAnsi="Arial" w:cs="Arial"/>
        </w:rPr>
      </w:pPr>
      <w:r w:rsidRPr="00B305AE">
        <w:rPr>
          <w:rFonts w:ascii="Arial" w:hAnsi="Arial" w:cs="Arial"/>
        </w:rPr>
        <w:t>a) Una vez al mes.</w:t>
      </w:r>
    </w:p>
    <w:p w:rsidR="00C71853" w:rsidRPr="00B305AE" w:rsidRDefault="00C71853" w:rsidP="00C71853">
      <w:pPr>
        <w:spacing w:after="0" w:line="240" w:lineRule="auto"/>
        <w:ind w:left="709" w:hanging="283"/>
        <w:rPr>
          <w:rFonts w:ascii="Arial" w:hAnsi="Arial" w:cs="Arial"/>
        </w:rPr>
      </w:pPr>
      <w:r w:rsidRPr="00B305AE">
        <w:rPr>
          <w:rFonts w:ascii="Arial" w:hAnsi="Arial" w:cs="Arial"/>
        </w:rPr>
        <w:t>b) Cada dos meses.</w:t>
      </w:r>
    </w:p>
    <w:p w:rsidR="00C71853" w:rsidRPr="00B305AE" w:rsidRDefault="00C71853" w:rsidP="00C71853">
      <w:pPr>
        <w:spacing w:after="0" w:line="240" w:lineRule="auto"/>
        <w:ind w:left="709" w:hanging="283"/>
        <w:rPr>
          <w:rFonts w:ascii="Arial" w:hAnsi="Arial" w:cs="Arial"/>
        </w:rPr>
      </w:pPr>
      <w:r w:rsidRPr="00B305AE">
        <w:rPr>
          <w:rFonts w:ascii="Arial" w:hAnsi="Arial" w:cs="Arial"/>
        </w:rPr>
        <w:t>c) Una vez al trimestre.</w:t>
      </w:r>
    </w:p>
    <w:p w:rsidR="00C71853" w:rsidRPr="00B305AE" w:rsidRDefault="00C71853" w:rsidP="00C71853">
      <w:pPr>
        <w:spacing w:after="100" w:afterAutospacing="1" w:line="240" w:lineRule="auto"/>
        <w:jc w:val="both"/>
        <w:rPr>
          <w:rFonts w:ascii="Arial" w:hAnsi="Arial" w:cs="Arial"/>
          <w:bCs/>
        </w:rPr>
      </w:pPr>
    </w:p>
    <w:p w:rsidR="00C71853" w:rsidRPr="00B305AE" w:rsidRDefault="00C71853" w:rsidP="00C71853">
      <w:pPr>
        <w:spacing w:after="0" w:line="240" w:lineRule="auto"/>
        <w:jc w:val="both"/>
        <w:rPr>
          <w:rFonts w:ascii="Arial" w:hAnsi="Arial" w:cs="Arial"/>
          <w:bCs/>
        </w:rPr>
      </w:pPr>
      <w:r w:rsidRPr="00B305AE">
        <w:rPr>
          <w:rFonts w:ascii="Arial" w:hAnsi="Arial" w:cs="Arial"/>
          <w:bCs/>
        </w:rPr>
        <w:t>86.- La concesión de la licencia de obra para construcción de un gran centro comercial corresponde, en municipio de Régimen Común:</w:t>
      </w:r>
    </w:p>
    <w:p w:rsidR="00C71853" w:rsidRPr="00B305AE" w:rsidRDefault="00C71853" w:rsidP="00C71853">
      <w:pPr>
        <w:spacing w:after="0" w:line="240" w:lineRule="auto"/>
        <w:jc w:val="both"/>
        <w:rPr>
          <w:rFonts w:ascii="Arial" w:hAnsi="Arial" w:cs="Arial"/>
        </w:rPr>
      </w:pPr>
    </w:p>
    <w:p w:rsidR="00C71853" w:rsidRPr="00B305AE" w:rsidRDefault="00C71853" w:rsidP="00C71853">
      <w:pPr>
        <w:spacing w:after="0" w:line="240" w:lineRule="auto"/>
        <w:ind w:left="709" w:hanging="283"/>
        <w:rPr>
          <w:rFonts w:ascii="Arial" w:hAnsi="Arial" w:cs="Arial"/>
        </w:rPr>
      </w:pPr>
      <w:r w:rsidRPr="00B305AE">
        <w:rPr>
          <w:rFonts w:ascii="Arial" w:hAnsi="Arial" w:cs="Arial"/>
        </w:rPr>
        <w:t>a) Al Pleno del Ayuntamiento del municipio en que se construya.</w:t>
      </w:r>
    </w:p>
    <w:p w:rsidR="00C71853" w:rsidRPr="00B305AE" w:rsidRDefault="00C71853" w:rsidP="00C71853">
      <w:pPr>
        <w:spacing w:after="0" w:line="240" w:lineRule="auto"/>
        <w:ind w:left="709" w:hanging="283"/>
        <w:rPr>
          <w:rFonts w:ascii="Arial" w:hAnsi="Arial" w:cs="Arial"/>
        </w:rPr>
      </w:pPr>
      <w:r w:rsidRPr="00B305AE">
        <w:rPr>
          <w:rFonts w:ascii="Arial" w:hAnsi="Arial" w:cs="Arial"/>
        </w:rPr>
        <w:t>b) Al Alcalde, en todo caso.</w:t>
      </w:r>
    </w:p>
    <w:p w:rsidR="00C71853" w:rsidRPr="00B305AE" w:rsidRDefault="00C71853" w:rsidP="00C71853">
      <w:pPr>
        <w:spacing w:after="0" w:line="240" w:lineRule="auto"/>
        <w:ind w:left="709" w:hanging="283"/>
        <w:rPr>
          <w:rFonts w:ascii="Arial" w:hAnsi="Arial" w:cs="Arial"/>
        </w:rPr>
      </w:pPr>
      <w:r w:rsidRPr="00B305AE">
        <w:rPr>
          <w:rFonts w:ascii="Arial" w:hAnsi="Arial" w:cs="Arial"/>
        </w:rPr>
        <w:t>c) A la Junta de Gobierno en los municipios donde existe y al Pleno en los que no existe.</w:t>
      </w:r>
    </w:p>
    <w:p w:rsidR="00C71853" w:rsidRPr="00B305AE" w:rsidRDefault="00C71853" w:rsidP="00C71853">
      <w:pPr>
        <w:rPr>
          <w:rFonts w:ascii="Arial" w:hAnsi="Arial" w:cs="Arial"/>
        </w:rPr>
      </w:pPr>
    </w:p>
    <w:p w:rsidR="00C71853" w:rsidRPr="00B305AE" w:rsidRDefault="00C71853" w:rsidP="00C71853">
      <w:pPr>
        <w:spacing w:after="0" w:line="240" w:lineRule="auto"/>
        <w:jc w:val="both"/>
        <w:rPr>
          <w:rFonts w:ascii="Arial" w:eastAsia="Times New Roman" w:hAnsi="Arial" w:cs="Arial"/>
          <w:bCs/>
          <w:color w:val="373A3C"/>
          <w:lang w:eastAsia="es-ES"/>
        </w:rPr>
      </w:pPr>
      <w:r w:rsidRPr="00B305AE">
        <w:rPr>
          <w:rFonts w:ascii="Arial" w:eastAsia="Times New Roman" w:hAnsi="Arial" w:cs="Arial"/>
          <w:bCs/>
          <w:color w:val="373A3C"/>
          <w:lang w:eastAsia="es-ES"/>
        </w:rPr>
        <w:t xml:space="preserve">87.- Según el art. 195 del RUCYL, los acuerdos de los órganos de gobierno de las entidades urbanísticas colaboradoras deben adoptarse </w:t>
      </w:r>
      <w:proofErr w:type="gramStart"/>
      <w:r w:rsidRPr="00B305AE">
        <w:rPr>
          <w:rFonts w:ascii="Arial" w:eastAsia="Times New Roman" w:hAnsi="Arial" w:cs="Arial"/>
          <w:bCs/>
          <w:color w:val="373A3C"/>
          <w:lang w:eastAsia="es-ES"/>
        </w:rPr>
        <w:t>por  …</w:t>
      </w:r>
      <w:proofErr w:type="gramEnd"/>
      <w:r w:rsidRPr="00B305AE">
        <w:rPr>
          <w:rFonts w:ascii="Arial" w:eastAsia="Times New Roman" w:hAnsi="Arial" w:cs="Arial"/>
          <w:bCs/>
          <w:color w:val="373A3C"/>
          <w:lang w:eastAsia="es-ES"/>
        </w:rPr>
        <w:t xml:space="preserve">…..  </w:t>
      </w:r>
      <w:proofErr w:type="gramStart"/>
      <w:r w:rsidRPr="00B305AE">
        <w:rPr>
          <w:rFonts w:ascii="Arial" w:eastAsia="Times New Roman" w:hAnsi="Arial" w:cs="Arial"/>
          <w:bCs/>
          <w:color w:val="373A3C"/>
          <w:lang w:eastAsia="es-ES"/>
        </w:rPr>
        <w:t>del</w:t>
      </w:r>
      <w:proofErr w:type="gramEnd"/>
      <w:r w:rsidRPr="00B305AE">
        <w:rPr>
          <w:rFonts w:ascii="Arial" w:eastAsia="Times New Roman" w:hAnsi="Arial" w:cs="Arial"/>
          <w:bCs/>
          <w:color w:val="373A3C"/>
          <w:lang w:eastAsia="es-ES"/>
        </w:rPr>
        <w:t xml:space="preserve"> total de las cuotas de participación, proporcionales a los derechos de cada miembro, salvo que los estatutos o en otras normas aplicables se establezcan lo contrario para determinados supuestos:</w:t>
      </w:r>
    </w:p>
    <w:p w:rsidR="00C71853" w:rsidRPr="00B305AE" w:rsidRDefault="00C71853" w:rsidP="00C71853">
      <w:pPr>
        <w:spacing w:after="0" w:line="240" w:lineRule="auto"/>
        <w:jc w:val="both"/>
        <w:rPr>
          <w:rFonts w:ascii="Arial" w:eastAsia="Times New Roman" w:hAnsi="Arial" w:cs="Arial"/>
          <w:color w:val="373A3C"/>
          <w:lang w:eastAsia="es-ES"/>
        </w:rPr>
      </w:pPr>
    </w:p>
    <w:p w:rsidR="00C71853" w:rsidRPr="00B305AE" w:rsidRDefault="00C71853" w:rsidP="00C71853">
      <w:pPr>
        <w:spacing w:after="0" w:line="240" w:lineRule="auto"/>
        <w:ind w:left="709" w:hanging="283"/>
        <w:rPr>
          <w:rFonts w:ascii="Arial" w:eastAsia="Times New Roman" w:hAnsi="Arial" w:cs="Arial"/>
          <w:color w:val="373A3C"/>
          <w:lang w:eastAsia="es-ES"/>
        </w:rPr>
      </w:pPr>
      <w:r w:rsidRPr="00B305AE">
        <w:rPr>
          <w:rFonts w:ascii="Arial" w:eastAsia="Times New Roman" w:hAnsi="Arial" w:cs="Arial"/>
          <w:color w:val="373A3C"/>
          <w:lang w:eastAsia="es-ES"/>
        </w:rPr>
        <w:t>a).- mayoría simple.</w:t>
      </w:r>
    </w:p>
    <w:p w:rsidR="00C71853" w:rsidRPr="00B305AE" w:rsidRDefault="00C71853" w:rsidP="00C71853">
      <w:pPr>
        <w:spacing w:after="0" w:line="240" w:lineRule="auto"/>
        <w:ind w:left="709" w:hanging="283"/>
        <w:rPr>
          <w:rFonts w:ascii="Arial" w:eastAsia="Times New Roman" w:hAnsi="Arial" w:cs="Arial"/>
          <w:color w:val="373A3C"/>
          <w:lang w:eastAsia="es-ES"/>
        </w:rPr>
      </w:pPr>
      <w:r w:rsidRPr="00B305AE">
        <w:rPr>
          <w:rFonts w:ascii="Arial" w:eastAsia="Times New Roman" w:hAnsi="Arial" w:cs="Arial"/>
          <w:color w:val="373A3C"/>
          <w:lang w:eastAsia="es-ES"/>
        </w:rPr>
        <w:t>b).- mayoría absoluta.</w:t>
      </w:r>
    </w:p>
    <w:p w:rsidR="00C71853" w:rsidRPr="00B305AE" w:rsidRDefault="00C71853" w:rsidP="00C71853">
      <w:pPr>
        <w:spacing w:after="0" w:line="240" w:lineRule="auto"/>
        <w:ind w:left="709" w:hanging="283"/>
        <w:rPr>
          <w:rFonts w:ascii="Arial" w:eastAsia="Times New Roman" w:hAnsi="Arial" w:cs="Arial"/>
          <w:color w:val="373A3C"/>
          <w:lang w:eastAsia="es-ES"/>
        </w:rPr>
      </w:pPr>
      <w:r w:rsidRPr="00B305AE">
        <w:rPr>
          <w:rFonts w:ascii="Arial" w:eastAsia="Times New Roman" w:hAnsi="Arial" w:cs="Arial"/>
          <w:color w:val="373A3C"/>
          <w:lang w:eastAsia="es-ES"/>
        </w:rPr>
        <w:t>c).- unanimidad.</w:t>
      </w:r>
    </w:p>
    <w:p w:rsidR="00C71853" w:rsidRPr="00B305AE" w:rsidRDefault="00C71853" w:rsidP="00C71853">
      <w:pPr>
        <w:shd w:val="clear" w:color="auto" w:fill="FFFFFF"/>
        <w:spacing w:after="120" w:line="240" w:lineRule="auto"/>
        <w:jc w:val="both"/>
        <w:outlineLvl w:val="2"/>
        <w:rPr>
          <w:rFonts w:ascii="Arial" w:eastAsia="Times New Roman" w:hAnsi="Arial" w:cs="Arial"/>
          <w:color w:val="000000"/>
          <w:lang w:eastAsia="es-ES"/>
        </w:rPr>
      </w:pPr>
    </w:p>
    <w:p w:rsidR="00C71853" w:rsidRPr="00B305AE" w:rsidRDefault="00C71853" w:rsidP="00C71853">
      <w:pPr>
        <w:shd w:val="clear" w:color="auto" w:fill="FFFFFF"/>
        <w:spacing w:after="120" w:line="240" w:lineRule="auto"/>
        <w:jc w:val="both"/>
        <w:outlineLvl w:val="2"/>
        <w:rPr>
          <w:rFonts w:ascii="Arial" w:eastAsia="Times New Roman" w:hAnsi="Arial" w:cs="Arial"/>
          <w:bCs/>
          <w:color w:val="000000"/>
          <w:lang w:eastAsia="es-ES"/>
        </w:rPr>
      </w:pPr>
      <w:r w:rsidRPr="00B305AE">
        <w:rPr>
          <w:rFonts w:ascii="Arial" w:eastAsia="Times New Roman" w:hAnsi="Arial" w:cs="Arial"/>
          <w:color w:val="000000"/>
          <w:lang w:eastAsia="es-ES"/>
        </w:rPr>
        <w:t xml:space="preserve">88.- </w:t>
      </w:r>
      <w:r w:rsidRPr="00B305AE">
        <w:rPr>
          <w:rFonts w:ascii="Arial" w:eastAsia="Times New Roman" w:hAnsi="Arial" w:cs="Arial"/>
          <w:bCs/>
          <w:color w:val="000000"/>
          <w:lang w:eastAsia="es-ES"/>
        </w:rPr>
        <w:t>Conforme al artículo 202 del RUCYL, la garantía de urbanización debe constituirse en el plazo de:</w:t>
      </w:r>
    </w:p>
    <w:p w:rsidR="00C71853" w:rsidRPr="00B305AE" w:rsidRDefault="00C71853" w:rsidP="00C71853">
      <w:pPr>
        <w:shd w:val="clear" w:color="auto" w:fill="FFFFFF"/>
        <w:spacing w:after="0" w:line="240" w:lineRule="auto"/>
        <w:ind w:left="709" w:hanging="283"/>
        <w:outlineLvl w:val="2"/>
        <w:rPr>
          <w:rFonts w:ascii="Arial" w:eastAsia="Times New Roman" w:hAnsi="Arial" w:cs="Arial"/>
          <w:color w:val="000000"/>
          <w:lang w:eastAsia="es-ES"/>
        </w:rPr>
      </w:pPr>
      <w:r w:rsidRPr="00B305AE">
        <w:rPr>
          <w:rFonts w:ascii="Arial" w:eastAsia="Times New Roman" w:hAnsi="Arial" w:cs="Arial"/>
          <w:color w:val="000000"/>
          <w:lang w:eastAsia="es-ES"/>
        </w:rPr>
        <w:t>a).- 1 mes.</w:t>
      </w:r>
    </w:p>
    <w:p w:rsidR="00C71853" w:rsidRPr="00B305AE" w:rsidRDefault="00C71853" w:rsidP="00C71853">
      <w:pPr>
        <w:shd w:val="clear" w:color="auto" w:fill="FFFFFF"/>
        <w:spacing w:after="0" w:line="240" w:lineRule="auto"/>
        <w:ind w:left="709" w:hanging="283"/>
        <w:outlineLvl w:val="2"/>
        <w:rPr>
          <w:rFonts w:ascii="Arial" w:eastAsia="Times New Roman" w:hAnsi="Arial" w:cs="Arial"/>
          <w:color w:val="000000"/>
          <w:lang w:eastAsia="es-ES"/>
        </w:rPr>
      </w:pPr>
      <w:r w:rsidRPr="00B305AE">
        <w:rPr>
          <w:rFonts w:ascii="Arial" w:eastAsia="Times New Roman" w:hAnsi="Arial" w:cs="Arial"/>
          <w:color w:val="000000"/>
          <w:lang w:eastAsia="es-ES"/>
        </w:rPr>
        <w:t>b).- 2 meses.</w:t>
      </w:r>
    </w:p>
    <w:p w:rsidR="00C71853" w:rsidRPr="00B305AE" w:rsidRDefault="00C71853" w:rsidP="00C71853">
      <w:pPr>
        <w:shd w:val="clear" w:color="auto" w:fill="FFFFFF"/>
        <w:spacing w:after="0" w:line="240" w:lineRule="auto"/>
        <w:ind w:left="709" w:hanging="283"/>
        <w:outlineLvl w:val="2"/>
        <w:rPr>
          <w:rFonts w:ascii="Arial" w:eastAsia="Times New Roman" w:hAnsi="Arial" w:cs="Arial"/>
          <w:color w:val="000000"/>
          <w:lang w:eastAsia="es-ES"/>
        </w:rPr>
      </w:pPr>
      <w:r w:rsidRPr="00B305AE">
        <w:rPr>
          <w:rFonts w:ascii="Arial" w:eastAsia="Times New Roman" w:hAnsi="Arial" w:cs="Arial"/>
          <w:color w:val="000000"/>
          <w:lang w:eastAsia="es-ES"/>
        </w:rPr>
        <w:t>c).- 3 meses.</w:t>
      </w:r>
    </w:p>
    <w:p w:rsidR="00C71853" w:rsidRPr="00B305AE" w:rsidRDefault="00C71853" w:rsidP="00C71853">
      <w:pPr>
        <w:shd w:val="clear" w:color="auto" w:fill="FFFFFF"/>
        <w:spacing w:after="120" w:line="240" w:lineRule="auto"/>
        <w:jc w:val="both"/>
        <w:outlineLvl w:val="2"/>
        <w:rPr>
          <w:rFonts w:ascii="Arial" w:eastAsia="Times New Roman" w:hAnsi="Arial" w:cs="Arial"/>
          <w:color w:val="000000"/>
          <w:lang w:eastAsia="es-ES"/>
        </w:rPr>
      </w:pPr>
    </w:p>
    <w:p w:rsidR="00C71853" w:rsidRPr="00B305AE" w:rsidRDefault="00C71853" w:rsidP="00C71853">
      <w:pPr>
        <w:shd w:val="clear" w:color="auto" w:fill="FFFFFF"/>
        <w:spacing w:after="120" w:line="240" w:lineRule="auto"/>
        <w:jc w:val="both"/>
        <w:outlineLvl w:val="2"/>
        <w:rPr>
          <w:rFonts w:ascii="Arial" w:eastAsia="Times New Roman" w:hAnsi="Arial" w:cs="Arial"/>
          <w:color w:val="000000"/>
          <w:lang w:eastAsia="es-ES"/>
        </w:rPr>
      </w:pPr>
      <w:r w:rsidRPr="00B305AE">
        <w:rPr>
          <w:rFonts w:ascii="Arial" w:eastAsia="Times New Roman" w:hAnsi="Arial" w:cs="Arial"/>
          <w:color w:val="000000"/>
          <w:lang w:eastAsia="es-ES"/>
        </w:rPr>
        <w:t>89.- Conforme a la LCSP, en ningún caso podrán formar parte de las Mesas de Contratación de una Corporación Local:</w:t>
      </w:r>
    </w:p>
    <w:p w:rsidR="00C71853" w:rsidRPr="00B305AE" w:rsidRDefault="00C71853" w:rsidP="00C71853">
      <w:pPr>
        <w:shd w:val="clear" w:color="auto" w:fill="FFFFFF"/>
        <w:spacing w:after="0" w:line="240" w:lineRule="auto"/>
        <w:ind w:left="709" w:hanging="284"/>
        <w:outlineLvl w:val="2"/>
        <w:rPr>
          <w:rFonts w:ascii="Arial" w:eastAsia="Times New Roman" w:hAnsi="Arial" w:cs="Arial"/>
          <w:color w:val="000000"/>
          <w:lang w:eastAsia="es-ES"/>
        </w:rPr>
      </w:pPr>
      <w:r w:rsidRPr="00B305AE">
        <w:rPr>
          <w:rFonts w:ascii="Arial" w:eastAsia="Times New Roman" w:hAnsi="Arial" w:cs="Arial"/>
          <w:color w:val="000000"/>
          <w:lang w:eastAsia="es-ES"/>
        </w:rPr>
        <w:t>a).- el personal eventual.</w:t>
      </w:r>
    </w:p>
    <w:p w:rsidR="00C71853" w:rsidRPr="00B305AE" w:rsidRDefault="00C71853" w:rsidP="00C71853">
      <w:pPr>
        <w:shd w:val="clear" w:color="auto" w:fill="FFFFFF"/>
        <w:spacing w:after="0" w:line="240" w:lineRule="auto"/>
        <w:ind w:left="709" w:hanging="284"/>
        <w:outlineLvl w:val="2"/>
        <w:rPr>
          <w:rFonts w:ascii="Arial" w:eastAsia="Times New Roman" w:hAnsi="Arial" w:cs="Arial"/>
          <w:color w:val="000000"/>
          <w:lang w:eastAsia="es-ES"/>
        </w:rPr>
      </w:pPr>
      <w:r w:rsidRPr="00B305AE">
        <w:rPr>
          <w:rFonts w:ascii="Arial" w:eastAsia="Times New Roman" w:hAnsi="Arial" w:cs="Arial"/>
          <w:color w:val="000000"/>
          <w:lang w:eastAsia="es-ES"/>
        </w:rPr>
        <w:t>b).- el funcionario interino.</w:t>
      </w:r>
    </w:p>
    <w:p w:rsidR="00C71853" w:rsidRPr="00B305AE" w:rsidRDefault="00C71853" w:rsidP="00C71853">
      <w:pPr>
        <w:shd w:val="clear" w:color="auto" w:fill="FFFFFF"/>
        <w:spacing w:after="0" w:line="240" w:lineRule="auto"/>
        <w:ind w:left="709" w:hanging="284"/>
        <w:outlineLvl w:val="2"/>
        <w:rPr>
          <w:rFonts w:ascii="Arial" w:eastAsia="Times New Roman" w:hAnsi="Arial" w:cs="Arial"/>
          <w:color w:val="000000"/>
          <w:lang w:eastAsia="es-ES"/>
        </w:rPr>
      </w:pPr>
      <w:r w:rsidRPr="00B305AE">
        <w:rPr>
          <w:rFonts w:ascii="Arial" w:eastAsia="Times New Roman" w:hAnsi="Arial" w:cs="Arial"/>
          <w:color w:val="000000"/>
          <w:lang w:eastAsia="es-ES"/>
        </w:rPr>
        <w:t>c).- ambas son correctas, y no admite excepción alguna.</w:t>
      </w:r>
    </w:p>
    <w:p w:rsidR="00C71853" w:rsidRDefault="00C71853" w:rsidP="00C71853">
      <w:pPr>
        <w:shd w:val="clear" w:color="auto" w:fill="FFFFFF"/>
        <w:spacing w:after="120" w:line="240" w:lineRule="auto"/>
        <w:ind w:firstLine="708"/>
        <w:jc w:val="both"/>
        <w:outlineLvl w:val="2"/>
        <w:rPr>
          <w:rFonts w:ascii="Arial" w:eastAsia="Times New Roman" w:hAnsi="Arial" w:cs="Arial"/>
          <w:bCs/>
          <w:color w:val="000000"/>
          <w:lang w:eastAsia="es-ES"/>
        </w:rPr>
      </w:pPr>
    </w:p>
    <w:p w:rsidR="00BF1A12" w:rsidRPr="00B305AE" w:rsidRDefault="00BF1A12" w:rsidP="00C71853">
      <w:pPr>
        <w:shd w:val="clear" w:color="auto" w:fill="FFFFFF"/>
        <w:spacing w:after="120" w:line="240" w:lineRule="auto"/>
        <w:ind w:firstLine="708"/>
        <w:jc w:val="both"/>
        <w:outlineLvl w:val="2"/>
        <w:rPr>
          <w:rFonts w:ascii="Arial" w:eastAsia="Times New Roman" w:hAnsi="Arial" w:cs="Arial"/>
          <w:bCs/>
          <w:color w:val="000000"/>
          <w:lang w:eastAsia="es-ES"/>
        </w:rPr>
      </w:pPr>
    </w:p>
    <w:p w:rsidR="00C71853" w:rsidRPr="00B305AE" w:rsidRDefault="00C71853" w:rsidP="00C71853">
      <w:pPr>
        <w:shd w:val="clear" w:color="auto" w:fill="FFFFFF"/>
        <w:spacing w:after="120" w:line="240" w:lineRule="auto"/>
        <w:jc w:val="both"/>
        <w:outlineLvl w:val="2"/>
        <w:rPr>
          <w:rFonts w:ascii="Arial" w:eastAsia="Times New Roman" w:hAnsi="Arial" w:cs="Arial"/>
          <w:bCs/>
          <w:color w:val="000000"/>
          <w:lang w:eastAsia="es-ES"/>
        </w:rPr>
      </w:pPr>
      <w:r w:rsidRPr="00B305AE">
        <w:rPr>
          <w:rFonts w:ascii="Arial" w:eastAsia="Times New Roman" w:hAnsi="Arial" w:cs="Arial"/>
          <w:bCs/>
          <w:color w:val="000000"/>
          <w:lang w:eastAsia="es-ES"/>
        </w:rPr>
        <w:t>90.- Conforme al art. 289 del RUCYL, no requieren licencia urbanística los siguientes actos de uso del suelo:</w:t>
      </w:r>
    </w:p>
    <w:p w:rsidR="00C71853" w:rsidRPr="00B305AE" w:rsidRDefault="00C71853" w:rsidP="00C71853">
      <w:pPr>
        <w:shd w:val="clear" w:color="auto" w:fill="FFFFFF"/>
        <w:spacing w:after="0" w:line="240" w:lineRule="auto"/>
        <w:ind w:left="709" w:hanging="284"/>
        <w:jc w:val="both"/>
        <w:outlineLvl w:val="2"/>
        <w:rPr>
          <w:rFonts w:ascii="Arial" w:eastAsia="Times New Roman" w:hAnsi="Arial" w:cs="Arial"/>
          <w:color w:val="000000"/>
          <w:lang w:eastAsia="es-ES"/>
        </w:rPr>
      </w:pPr>
      <w:r w:rsidRPr="00B305AE">
        <w:rPr>
          <w:rFonts w:ascii="Arial" w:eastAsia="Times New Roman" w:hAnsi="Arial" w:cs="Arial"/>
          <w:color w:val="000000"/>
          <w:lang w:eastAsia="es-ES"/>
        </w:rPr>
        <w:t>a).- las obras públicas y demás construcciones e instalaciones  eximidas expresamente por la legislación sectorial.</w:t>
      </w:r>
    </w:p>
    <w:p w:rsidR="00C71853" w:rsidRPr="00B305AE" w:rsidRDefault="00C71853" w:rsidP="00C71853">
      <w:pPr>
        <w:shd w:val="clear" w:color="auto" w:fill="FFFFFF"/>
        <w:spacing w:after="0" w:line="240" w:lineRule="auto"/>
        <w:ind w:left="709" w:hanging="284"/>
        <w:jc w:val="both"/>
        <w:outlineLvl w:val="2"/>
        <w:rPr>
          <w:rFonts w:ascii="Arial" w:eastAsia="Times New Roman" w:hAnsi="Arial" w:cs="Arial"/>
          <w:color w:val="000000"/>
          <w:lang w:eastAsia="es-ES"/>
        </w:rPr>
      </w:pPr>
      <w:r w:rsidRPr="00B305AE">
        <w:rPr>
          <w:rFonts w:ascii="Arial" w:eastAsia="Times New Roman" w:hAnsi="Arial" w:cs="Arial"/>
          <w:color w:val="000000"/>
          <w:lang w:eastAsia="es-ES"/>
        </w:rPr>
        <w:t>b).- los actos amparados por órdenes de ejecución dictados por el Ayuntamiento, o los actos promovidos por el Ayuntamiento en su término municipal, y cuya aprobación produce los mismos efectos que el otorgamiento de licencia urbanística:</w:t>
      </w:r>
    </w:p>
    <w:p w:rsidR="00C71853" w:rsidRPr="00B305AE" w:rsidRDefault="00C71853" w:rsidP="00C71853">
      <w:pPr>
        <w:shd w:val="clear" w:color="auto" w:fill="FFFFFF"/>
        <w:spacing w:after="0" w:line="240" w:lineRule="auto"/>
        <w:ind w:left="709" w:hanging="284"/>
        <w:outlineLvl w:val="2"/>
        <w:rPr>
          <w:rFonts w:ascii="Arial" w:eastAsia="Times New Roman" w:hAnsi="Arial" w:cs="Arial"/>
          <w:color w:val="000000"/>
          <w:lang w:eastAsia="es-ES"/>
        </w:rPr>
      </w:pPr>
      <w:r w:rsidRPr="00B305AE">
        <w:rPr>
          <w:rFonts w:ascii="Arial" w:eastAsia="Times New Roman" w:hAnsi="Arial" w:cs="Arial"/>
          <w:color w:val="000000"/>
          <w:lang w:eastAsia="es-ES"/>
        </w:rPr>
        <w:t>c).- las dos son correctas.</w:t>
      </w:r>
    </w:p>
    <w:p w:rsidR="00C71853" w:rsidRPr="00B305AE" w:rsidRDefault="00C71853" w:rsidP="00C71853">
      <w:pPr>
        <w:shd w:val="clear" w:color="auto" w:fill="FFFFFF"/>
        <w:spacing w:after="120" w:line="240" w:lineRule="auto"/>
        <w:ind w:firstLine="708"/>
        <w:jc w:val="both"/>
        <w:outlineLvl w:val="2"/>
        <w:rPr>
          <w:rFonts w:ascii="Arial" w:eastAsia="Times New Roman" w:hAnsi="Arial" w:cs="Arial"/>
          <w:color w:val="000000"/>
          <w:lang w:eastAsia="es-ES"/>
        </w:rPr>
      </w:pPr>
    </w:p>
    <w:p w:rsidR="00C71853" w:rsidRPr="00B305AE" w:rsidRDefault="00C71853" w:rsidP="00C71853">
      <w:pPr>
        <w:shd w:val="clear" w:color="auto" w:fill="FFFFFF"/>
        <w:spacing w:after="120" w:line="240" w:lineRule="auto"/>
        <w:jc w:val="both"/>
        <w:outlineLvl w:val="2"/>
        <w:rPr>
          <w:rFonts w:ascii="Arial" w:eastAsia="Times New Roman" w:hAnsi="Arial" w:cs="Arial"/>
          <w:bCs/>
          <w:color w:val="000000"/>
          <w:lang w:eastAsia="es-ES"/>
        </w:rPr>
      </w:pPr>
      <w:r w:rsidRPr="00B305AE">
        <w:rPr>
          <w:rFonts w:ascii="Arial" w:eastAsia="Times New Roman" w:hAnsi="Arial" w:cs="Arial"/>
          <w:color w:val="000000"/>
          <w:lang w:eastAsia="es-ES"/>
        </w:rPr>
        <w:t xml:space="preserve">91.- </w:t>
      </w:r>
      <w:r w:rsidRPr="00B305AE">
        <w:rPr>
          <w:rFonts w:ascii="Arial" w:eastAsia="Times New Roman" w:hAnsi="Arial" w:cs="Arial"/>
          <w:bCs/>
          <w:color w:val="000000"/>
          <w:lang w:eastAsia="es-ES"/>
        </w:rPr>
        <w:t>Los funcionarios de carrera podrán obtener la excedencia voluntaria por interés particular, cuando hayan prestado servicios efectivos en cualquiera de las Administraciones Públicas durante un periodo mínimo de ---- años inmediatamente anteriores.</w:t>
      </w:r>
    </w:p>
    <w:p w:rsidR="00C71853" w:rsidRPr="00B305AE" w:rsidRDefault="00C71853" w:rsidP="00C71853">
      <w:pPr>
        <w:shd w:val="clear" w:color="auto" w:fill="FFFFFF"/>
        <w:spacing w:after="0" w:line="240" w:lineRule="auto"/>
        <w:ind w:left="709" w:hanging="284"/>
        <w:outlineLvl w:val="2"/>
        <w:rPr>
          <w:rFonts w:ascii="Arial" w:eastAsia="Times New Roman" w:hAnsi="Arial" w:cs="Arial"/>
          <w:color w:val="000000"/>
          <w:lang w:eastAsia="es-ES"/>
        </w:rPr>
      </w:pPr>
      <w:r w:rsidRPr="00B305AE">
        <w:rPr>
          <w:rFonts w:ascii="Arial" w:eastAsia="Times New Roman" w:hAnsi="Arial" w:cs="Arial"/>
          <w:color w:val="000000"/>
          <w:lang w:eastAsia="es-ES"/>
        </w:rPr>
        <w:t>a).- cuatro.</w:t>
      </w:r>
    </w:p>
    <w:p w:rsidR="00C71853" w:rsidRPr="00B305AE" w:rsidRDefault="00C71853" w:rsidP="00C71853">
      <w:pPr>
        <w:shd w:val="clear" w:color="auto" w:fill="FFFFFF"/>
        <w:spacing w:after="0" w:line="240" w:lineRule="auto"/>
        <w:ind w:left="709" w:hanging="284"/>
        <w:outlineLvl w:val="2"/>
        <w:rPr>
          <w:rFonts w:ascii="Arial" w:eastAsia="Times New Roman" w:hAnsi="Arial" w:cs="Arial"/>
          <w:color w:val="000000"/>
          <w:lang w:eastAsia="es-ES"/>
        </w:rPr>
      </w:pPr>
      <w:r w:rsidRPr="00B305AE">
        <w:rPr>
          <w:rFonts w:ascii="Arial" w:eastAsia="Times New Roman" w:hAnsi="Arial" w:cs="Arial"/>
          <w:color w:val="000000"/>
          <w:lang w:eastAsia="es-ES"/>
        </w:rPr>
        <w:t>b).- cinco.</w:t>
      </w:r>
    </w:p>
    <w:p w:rsidR="00C71853" w:rsidRPr="00B305AE" w:rsidRDefault="00C71853" w:rsidP="00C71853">
      <w:pPr>
        <w:shd w:val="clear" w:color="auto" w:fill="FFFFFF"/>
        <w:spacing w:after="0" w:line="240" w:lineRule="auto"/>
        <w:ind w:left="709" w:hanging="284"/>
        <w:outlineLvl w:val="2"/>
        <w:rPr>
          <w:rFonts w:ascii="Arial" w:eastAsia="Times New Roman" w:hAnsi="Arial" w:cs="Arial"/>
          <w:color w:val="000000"/>
          <w:lang w:eastAsia="es-ES"/>
        </w:rPr>
      </w:pPr>
      <w:r w:rsidRPr="00B305AE">
        <w:rPr>
          <w:rFonts w:ascii="Arial" w:eastAsia="Times New Roman" w:hAnsi="Arial" w:cs="Arial"/>
          <w:color w:val="000000"/>
          <w:lang w:eastAsia="es-ES"/>
        </w:rPr>
        <w:t>c).- tres.</w:t>
      </w:r>
    </w:p>
    <w:p w:rsidR="00C71853" w:rsidRPr="00B305AE" w:rsidRDefault="00C71853" w:rsidP="00C71853">
      <w:pPr>
        <w:shd w:val="clear" w:color="auto" w:fill="FFFFFF"/>
        <w:spacing w:after="120" w:line="240" w:lineRule="auto"/>
        <w:ind w:firstLine="708"/>
        <w:jc w:val="both"/>
        <w:outlineLvl w:val="2"/>
        <w:rPr>
          <w:rFonts w:ascii="Arial" w:eastAsia="Times New Roman" w:hAnsi="Arial" w:cs="Arial"/>
          <w:bCs/>
          <w:color w:val="000000"/>
          <w:lang w:eastAsia="es-ES"/>
        </w:rPr>
      </w:pPr>
    </w:p>
    <w:p w:rsidR="00C71853" w:rsidRPr="00B305AE" w:rsidRDefault="00C71853" w:rsidP="00C71853">
      <w:pPr>
        <w:shd w:val="clear" w:color="auto" w:fill="FFFFFF"/>
        <w:spacing w:after="120" w:line="240" w:lineRule="auto"/>
        <w:jc w:val="both"/>
        <w:outlineLvl w:val="2"/>
        <w:rPr>
          <w:rFonts w:ascii="Arial" w:eastAsia="Times New Roman" w:hAnsi="Arial" w:cs="Arial"/>
          <w:bCs/>
          <w:color w:val="000000"/>
          <w:lang w:eastAsia="es-ES"/>
        </w:rPr>
      </w:pPr>
      <w:r w:rsidRPr="00B305AE">
        <w:rPr>
          <w:rFonts w:ascii="Arial" w:eastAsia="Times New Roman" w:hAnsi="Arial" w:cs="Arial"/>
          <w:bCs/>
          <w:color w:val="000000"/>
          <w:lang w:eastAsia="es-ES"/>
        </w:rPr>
        <w:lastRenderedPageBreak/>
        <w:t>92.- Conforme al art. 369 “Patrimonio Municipal de Suelo”, un municipio que cuenta con Plan General de Ordenación Urbana, y otro con Normas Urbanísticas Municipales, deben gestionar su propio Patrimonio Municipal del suelo:</w:t>
      </w:r>
    </w:p>
    <w:p w:rsidR="00C71853" w:rsidRPr="00B305AE" w:rsidRDefault="00C71853" w:rsidP="00C71853">
      <w:pPr>
        <w:shd w:val="clear" w:color="auto" w:fill="FFFFFF"/>
        <w:spacing w:after="0" w:line="240" w:lineRule="auto"/>
        <w:ind w:left="709" w:hanging="283"/>
        <w:outlineLvl w:val="2"/>
        <w:rPr>
          <w:rFonts w:ascii="Arial" w:eastAsia="Times New Roman" w:hAnsi="Arial" w:cs="Arial"/>
          <w:color w:val="000000"/>
          <w:lang w:eastAsia="es-ES"/>
        </w:rPr>
      </w:pPr>
      <w:r w:rsidRPr="00B305AE">
        <w:rPr>
          <w:rFonts w:ascii="Arial" w:eastAsia="Times New Roman" w:hAnsi="Arial" w:cs="Arial"/>
          <w:color w:val="000000"/>
          <w:lang w:eastAsia="es-ES"/>
        </w:rPr>
        <w:t>a).- Solo el municipio con PGOU.</w:t>
      </w:r>
    </w:p>
    <w:p w:rsidR="00C71853" w:rsidRPr="00B305AE" w:rsidRDefault="00C71853" w:rsidP="00C71853">
      <w:pPr>
        <w:shd w:val="clear" w:color="auto" w:fill="FFFFFF"/>
        <w:spacing w:after="0" w:line="240" w:lineRule="auto"/>
        <w:ind w:left="709" w:hanging="283"/>
        <w:outlineLvl w:val="2"/>
        <w:rPr>
          <w:rFonts w:ascii="Arial" w:eastAsia="Times New Roman" w:hAnsi="Arial" w:cs="Arial"/>
          <w:color w:val="000000"/>
          <w:lang w:eastAsia="es-ES"/>
        </w:rPr>
      </w:pPr>
      <w:r w:rsidRPr="00B305AE">
        <w:rPr>
          <w:rFonts w:ascii="Arial" w:eastAsia="Times New Roman" w:hAnsi="Arial" w:cs="Arial"/>
          <w:color w:val="000000"/>
          <w:lang w:eastAsia="es-ES"/>
        </w:rPr>
        <w:t>b).- Tanto el municipio con PGOU como el de NUM.</w:t>
      </w:r>
    </w:p>
    <w:p w:rsidR="00C71853" w:rsidRPr="00B305AE" w:rsidRDefault="00C71853" w:rsidP="00C71853">
      <w:pPr>
        <w:shd w:val="clear" w:color="auto" w:fill="FFFFFF"/>
        <w:spacing w:after="0" w:line="240" w:lineRule="auto"/>
        <w:ind w:left="709" w:hanging="283"/>
        <w:jc w:val="both"/>
        <w:outlineLvl w:val="2"/>
        <w:rPr>
          <w:rFonts w:ascii="Arial" w:eastAsia="Times New Roman" w:hAnsi="Arial" w:cs="Arial"/>
          <w:bCs/>
          <w:color w:val="000000"/>
          <w:lang w:eastAsia="es-ES"/>
        </w:rPr>
      </w:pPr>
      <w:r w:rsidRPr="00B305AE">
        <w:rPr>
          <w:rFonts w:ascii="Arial" w:eastAsia="Times New Roman" w:hAnsi="Arial" w:cs="Arial"/>
          <w:color w:val="000000"/>
          <w:lang w:eastAsia="es-ES"/>
        </w:rPr>
        <w:t xml:space="preserve">c).- </w:t>
      </w:r>
      <w:r w:rsidRPr="00B305AE">
        <w:rPr>
          <w:rFonts w:ascii="Arial" w:eastAsia="Times New Roman" w:hAnsi="Arial" w:cs="Arial"/>
          <w:bCs/>
          <w:color w:val="000000"/>
          <w:lang w:eastAsia="es-ES"/>
        </w:rPr>
        <w:t>Tanto el municipio con PGOU como el de NUM, siempre que se haya adoptado acuerdo expreso de constitución de dicho patrimonio.</w:t>
      </w:r>
    </w:p>
    <w:p w:rsidR="00C71853" w:rsidRPr="00B305AE" w:rsidRDefault="00C71853" w:rsidP="00C71853">
      <w:pPr>
        <w:shd w:val="clear" w:color="auto" w:fill="FFFFFF"/>
        <w:spacing w:after="120" w:line="240" w:lineRule="auto"/>
        <w:ind w:firstLine="708"/>
        <w:jc w:val="both"/>
        <w:outlineLvl w:val="2"/>
        <w:rPr>
          <w:rFonts w:ascii="Arial" w:eastAsia="Times New Roman" w:hAnsi="Arial" w:cs="Arial"/>
          <w:bCs/>
          <w:color w:val="000000"/>
          <w:lang w:eastAsia="es-ES"/>
        </w:rPr>
      </w:pPr>
    </w:p>
    <w:p w:rsidR="00C71853" w:rsidRPr="00B305AE" w:rsidRDefault="00C71853" w:rsidP="00C71853">
      <w:pPr>
        <w:shd w:val="clear" w:color="auto" w:fill="FFFFFF"/>
        <w:spacing w:after="120" w:line="240" w:lineRule="auto"/>
        <w:jc w:val="both"/>
        <w:outlineLvl w:val="2"/>
        <w:rPr>
          <w:rFonts w:ascii="Arial" w:eastAsia="Times New Roman" w:hAnsi="Arial" w:cs="Arial"/>
          <w:bCs/>
          <w:color w:val="000000"/>
          <w:lang w:eastAsia="es-ES"/>
        </w:rPr>
      </w:pPr>
      <w:r w:rsidRPr="00B305AE">
        <w:rPr>
          <w:rFonts w:ascii="Arial" w:eastAsia="Times New Roman" w:hAnsi="Arial" w:cs="Arial"/>
          <w:bCs/>
          <w:color w:val="000000"/>
          <w:lang w:eastAsia="es-ES"/>
        </w:rPr>
        <w:t>93.- De conformidad con lo dispuesto en el artículo 104 bis de la Ley 7/1985, de 2 de abril, Reguladora de las Bases de Régimen Local, las dotaciones de puestos de trabajo cuya cobertura corresponda a personal eventual en los Ayuntamientos deberán ajustarse a los siguientes límites y normas:</w:t>
      </w:r>
    </w:p>
    <w:p w:rsidR="00C71853" w:rsidRPr="00B305AE" w:rsidRDefault="00C71853" w:rsidP="00C71853">
      <w:pPr>
        <w:shd w:val="clear" w:color="auto" w:fill="FFFFFF"/>
        <w:spacing w:after="120" w:line="240" w:lineRule="auto"/>
        <w:jc w:val="both"/>
        <w:outlineLvl w:val="2"/>
        <w:rPr>
          <w:rFonts w:ascii="Arial" w:eastAsia="Times New Roman" w:hAnsi="Arial" w:cs="Arial"/>
          <w:bCs/>
          <w:i/>
          <w:iCs/>
          <w:color w:val="000000"/>
          <w:lang w:eastAsia="es-ES"/>
        </w:rPr>
      </w:pPr>
      <w:r w:rsidRPr="00B305AE">
        <w:rPr>
          <w:rFonts w:ascii="Arial" w:eastAsia="Times New Roman" w:hAnsi="Arial" w:cs="Arial"/>
          <w:bCs/>
          <w:i/>
          <w:iCs/>
          <w:color w:val="000000"/>
          <w:lang w:eastAsia="es-ES"/>
        </w:rPr>
        <w:t>b).- Los Ayuntamientos de Municipios con población superior a 5.000 y no superior a 10.000 habitantes podrán incluir en sus plantillas puestos de trabajo de personal eventual por un número que  no podrá exceder de:</w:t>
      </w:r>
    </w:p>
    <w:p w:rsidR="00C71853" w:rsidRPr="00B305AE" w:rsidRDefault="00C71853" w:rsidP="00C71853">
      <w:pPr>
        <w:spacing w:after="0" w:line="240" w:lineRule="auto"/>
        <w:ind w:left="720" w:hanging="294"/>
        <w:jc w:val="both"/>
        <w:rPr>
          <w:rFonts w:ascii="Arial" w:hAnsi="Arial" w:cs="Arial"/>
        </w:rPr>
      </w:pPr>
      <w:r w:rsidRPr="00B305AE">
        <w:rPr>
          <w:rFonts w:ascii="Arial" w:hAnsi="Arial" w:cs="Arial"/>
        </w:rPr>
        <w:t>a).-  uno.</w:t>
      </w:r>
    </w:p>
    <w:p w:rsidR="00C71853" w:rsidRPr="00B305AE" w:rsidRDefault="00C71853" w:rsidP="00C71853">
      <w:pPr>
        <w:spacing w:after="0" w:line="240" w:lineRule="auto"/>
        <w:ind w:left="720" w:hanging="294"/>
        <w:jc w:val="both"/>
        <w:rPr>
          <w:rFonts w:ascii="Arial" w:hAnsi="Arial" w:cs="Arial"/>
        </w:rPr>
      </w:pPr>
      <w:r w:rsidRPr="00B305AE">
        <w:rPr>
          <w:rFonts w:ascii="Arial" w:hAnsi="Arial" w:cs="Arial"/>
        </w:rPr>
        <w:t>b).-  dos.</w:t>
      </w:r>
    </w:p>
    <w:p w:rsidR="00C71853" w:rsidRPr="00B305AE" w:rsidRDefault="00C71853" w:rsidP="00C71853">
      <w:pPr>
        <w:spacing w:after="0" w:line="240" w:lineRule="auto"/>
        <w:ind w:left="720" w:hanging="294"/>
        <w:jc w:val="both"/>
        <w:rPr>
          <w:rFonts w:ascii="Arial" w:hAnsi="Arial" w:cs="Arial"/>
        </w:rPr>
      </w:pPr>
      <w:r w:rsidRPr="00B305AE">
        <w:rPr>
          <w:rFonts w:ascii="Arial" w:hAnsi="Arial" w:cs="Arial"/>
        </w:rPr>
        <w:t>c).-  de la mitad de los concejales de la Corporación Local.</w:t>
      </w:r>
    </w:p>
    <w:p w:rsidR="00C71853" w:rsidRPr="00B305AE" w:rsidRDefault="00C71853" w:rsidP="00C71853">
      <w:pPr>
        <w:shd w:val="clear" w:color="auto" w:fill="FFFFFF"/>
        <w:spacing w:after="120" w:line="240" w:lineRule="auto"/>
        <w:jc w:val="both"/>
        <w:outlineLvl w:val="2"/>
        <w:rPr>
          <w:rFonts w:ascii="Arial" w:eastAsia="Times New Roman" w:hAnsi="Arial" w:cs="Arial"/>
          <w:color w:val="000000"/>
          <w:lang w:eastAsia="es-ES"/>
        </w:rPr>
      </w:pPr>
    </w:p>
    <w:p w:rsidR="00C71853" w:rsidRPr="00B305AE" w:rsidRDefault="00C71853" w:rsidP="00C71853">
      <w:pPr>
        <w:pStyle w:val="mdautopreg1"/>
        <w:jc w:val="both"/>
        <w:rPr>
          <w:rStyle w:val="Textoennegrita"/>
          <w:rFonts w:ascii="Arial" w:hAnsi="Arial" w:cs="Arial"/>
          <w:b w:val="0"/>
          <w:sz w:val="22"/>
          <w:szCs w:val="22"/>
        </w:rPr>
      </w:pPr>
      <w:r w:rsidRPr="00B305AE">
        <w:rPr>
          <w:rStyle w:val="Textoennegrita"/>
          <w:rFonts w:ascii="Arial" w:hAnsi="Arial" w:cs="Arial"/>
          <w:b w:val="0"/>
          <w:sz w:val="22"/>
          <w:szCs w:val="22"/>
        </w:rPr>
        <w:t>94.- Qué ocurre si no existe quórum suficiente para celebrar una sesión del Pleno</w:t>
      </w:r>
    </w:p>
    <w:p w:rsidR="00C71853" w:rsidRPr="00B305AE" w:rsidRDefault="00C71853" w:rsidP="00C71853">
      <w:pPr>
        <w:pStyle w:val="mdautores1"/>
        <w:numPr>
          <w:ilvl w:val="0"/>
          <w:numId w:val="51"/>
        </w:numPr>
        <w:rPr>
          <w:rFonts w:ascii="Arial" w:hAnsi="Arial" w:cs="Arial"/>
          <w:sz w:val="22"/>
          <w:szCs w:val="22"/>
        </w:rPr>
      </w:pPr>
      <w:r w:rsidRPr="00B305AE">
        <w:rPr>
          <w:rFonts w:ascii="Arial" w:hAnsi="Arial" w:cs="Arial"/>
          <w:sz w:val="22"/>
          <w:szCs w:val="22"/>
        </w:rPr>
        <w:t>Que se celebrara la sesión de todas formas.</w:t>
      </w:r>
    </w:p>
    <w:p w:rsidR="00C71853" w:rsidRPr="00B305AE" w:rsidRDefault="00C71853" w:rsidP="00C71853">
      <w:pPr>
        <w:pStyle w:val="mdautores1"/>
        <w:numPr>
          <w:ilvl w:val="0"/>
          <w:numId w:val="51"/>
        </w:numPr>
        <w:rPr>
          <w:rFonts w:ascii="Arial" w:hAnsi="Arial" w:cs="Arial"/>
          <w:sz w:val="22"/>
          <w:szCs w:val="22"/>
        </w:rPr>
      </w:pPr>
      <w:r w:rsidRPr="00B305AE">
        <w:rPr>
          <w:rFonts w:ascii="Arial" w:hAnsi="Arial" w:cs="Arial"/>
          <w:sz w:val="22"/>
          <w:szCs w:val="22"/>
        </w:rPr>
        <w:t>Que se entiende convocada a la misma hora, dos días después.</w:t>
      </w:r>
    </w:p>
    <w:p w:rsidR="00C71853" w:rsidRPr="00B305AE" w:rsidRDefault="00C71853" w:rsidP="00C71853">
      <w:pPr>
        <w:pStyle w:val="mdautores1"/>
        <w:numPr>
          <w:ilvl w:val="0"/>
          <w:numId w:val="51"/>
        </w:numPr>
        <w:rPr>
          <w:rFonts w:ascii="Arial" w:hAnsi="Arial" w:cs="Arial"/>
          <w:sz w:val="22"/>
          <w:szCs w:val="22"/>
        </w:rPr>
      </w:pPr>
      <w:r w:rsidRPr="00B305AE">
        <w:rPr>
          <w:rFonts w:ascii="Arial" w:hAnsi="Arial" w:cs="Arial"/>
          <w:sz w:val="22"/>
          <w:szCs w:val="22"/>
        </w:rPr>
        <w:t>Que se entiende convocada para dos horas después.</w:t>
      </w:r>
    </w:p>
    <w:p w:rsidR="00BF1A12" w:rsidRDefault="00BF1A12" w:rsidP="00C71853">
      <w:pPr>
        <w:shd w:val="clear" w:color="auto" w:fill="FFFFFF"/>
        <w:spacing w:after="120" w:line="240" w:lineRule="auto"/>
        <w:ind w:firstLine="708"/>
        <w:outlineLvl w:val="2"/>
        <w:rPr>
          <w:rFonts w:ascii="Arial" w:eastAsia="Times New Roman" w:hAnsi="Arial" w:cs="Arial"/>
          <w:color w:val="000000"/>
          <w:lang w:eastAsia="es-ES"/>
        </w:rPr>
      </w:pPr>
    </w:p>
    <w:p w:rsidR="00BF1A12" w:rsidRDefault="00BF1A12" w:rsidP="00C71853">
      <w:pPr>
        <w:shd w:val="clear" w:color="auto" w:fill="FFFFFF"/>
        <w:spacing w:after="120" w:line="240" w:lineRule="auto"/>
        <w:ind w:firstLine="708"/>
        <w:outlineLvl w:val="2"/>
        <w:rPr>
          <w:rFonts w:ascii="Arial" w:eastAsia="Times New Roman" w:hAnsi="Arial" w:cs="Arial"/>
          <w:color w:val="000000"/>
          <w:lang w:eastAsia="es-ES"/>
        </w:rPr>
      </w:pPr>
    </w:p>
    <w:p w:rsidR="00BF1A12" w:rsidRDefault="00BF1A12" w:rsidP="00C71853">
      <w:pPr>
        <w:shd w:val="clear" w:color="auto" w:fill="FFFFFF"/>
        <w:spacing w:after="120" w:line="240" w:lineRule="auto"/>
        <w:ind w:firstLine="708"/>
        <w:outlineLvl w:val="2"/>
        <w:rPr>
          <w:rFonts w:ascii="Arial" w:eastAsia="Times New Roman" w:hAnsi="Arial" w:cs="Arial"/>
          <w:color w:val="000000"/>
          <w:lang w:eastAsia="es-ES"/>
        </w:rPr>
      </w:pPr>
    </w:p>
    <w:p w:rsidR="00C71853" w:rsidRPr="00B305AE" w:rsidRDefault="00C71853" w:rsidP="00C71853">
      <w:pPr>
        <w:shd w:val="clear" w:color="auto" w:fill="FFFFFF"/>
        <w:spacing w:after="120" w:line="240" w:lineRule="auto"/>
        <w:ind w:firstLine="708"/>
        <w:outlineLvl w:val="2"/>
        <w:rPr>
          <w:rFonts w:ascii="Arial" w:eastAsia="Times New Roman" w:hAnsi="Arial" w:cs="Arial"/>
          <w:color w:val="000000"/>
          <w:lang w:eastAsia="es-ES"/>
        </w:rPr>
      </w:pPr>
      <w:r w:rsidRPr="00B305AE">
        <w:rPr>
          <w:rFonts w:ascii="Arial" w:eastAsia="Times New Roman" w:hAnsi="Arial" w:cs="Arial"/>
          <w:color w:val="000000"/>
          <w:lang w:eastAsia="es-ES"/>
        </w:rPr>
        <w:t>.</w:t>
      </w:r>
    </w:p>
    <w:p w:rsidR="00C71853" w:rsidRPr="00B305AE" w:rsidRDefault="00C71853" w:rsidP="00C71853">
      <w:pPr>
        <w:spacing w:line="256" w:lineRule="auto"/>
        <w:rPr>
          <w:rFonts w:ascii="Arial" w:hAnsi="Arial" w:cs="Arial"/>
        </w:rPr>
      </w:pPr>
      <w:r w:rsidRPr="00B305AE">
        <w:rPr>
          <w:rFonts w:ascii="Arial" w:hAnsi="Arial" w:cs="Arial"/>
        </w:rPr>
        <w:t>95.- El cambio de un miembro representante de un Grupo municipal en una Comisión municipal informativa:</w:t>
      </w:r>
    </w:p>
    <w:p w:rsidR="00C71853" w:rsidRPr="00B305AE" w:rsidRDefault="00C71853" w:rsidP="00C71853">
      <w:pPr>
        <w:numPr>
          <w:ilvl w:val="0"/>
          <w:numId w:val="52"/>
        </w:numPr>
        <w:spacing w:after="200" w:line="276" w:lineRule="auto"/>
        <w:ind w:left="709"/>
        <w:contextualSpacing/>
        <w:rPr>
          <w:rFonts w:ascii="Arial" w:hAnsi="Arial" w:cs="Arial"/>
        </w:rPr>
      </w:pPr>
      <w:r w:rsidRPr="00B305AE">
        <w:rPr>
          <w:rFonts w:ascii="Arial" w:hAnsi="Arial" w:cs="Arial"/>
        </w:rPr>
        <w:t>No es posible, pues quedan constituidas al inicio del mandato corporativo.</w:t>
      </w:r>
    </w:p>
    <w:p w:rsidR="00C71853" w:rsidRPr="00B305AE" w:rsidRDefault="00C71853" w:rsidP="00C71853">
      <w:pPr>
        <w:numPr>
          <w:ilvl w:val="0"/>
          <w:numId w:val="52"/>
        </w:numPr>
        <w:spacing w:after="200" w:line="276" w:lineRule="auto"/>
        <w:ind w:left="709"/>
        <w:contextualSpacing/>
        <w:rPr>
          <w:rFonts w:ascii="Arial" w:hAnsi="Arial" w:cs="Arial"/>
        </w:rPr>
      </w:pPr>
      <w:r w:rsidRPr="00B305AE">
        <w:rPr>
          <w:rFonts w:ascii="Arial" w:hAnsi="Arial" w:cs="Arial"/>
        </w:rPr>
        <w:t>Puede realizarse inexcusablemente, mediante escrito suscrito por todos los miembros del Grupo municipal, dirigido al Alcalde.</w:t>
      </w:r>
    </w:p>
    <w:p w:rsidR="00C71853" w:rsidRPr="00BF1A12" w:rsidRDefault="00C71853" w:rsidP="00BF1A12">
      <w:pPr>
        <w:numPr>
          <w:ilvl w:val="0"/>
          <w:numId w:val="52"/>
        </w:numPr>
        <w:spacing w:after="200" w:line="276" w:lineRule="auto"/>
        <w:ind w:left="709"/>
        <w:contextualSpacing/>
        <w:rPr>
          <w:rFonts w:ascii="Arial" w:hAnsi="Arial" w:cs="Arial"/>
        </w:rPr>
      </w:pPr>
      <w:r w:rsidRPr="00B305AE">
        <w:rPr>
          <w:rFonts w:ascii="Arial" w:hAnsi="Arial" w:cs="Arial"/>
        </w:rPr>
        <w:t>Puede hacerse mediante una simple comunicación por escrito del Portavoz del Grupo municipal al Alcalde.</w:t>
      </w:r>
    </w:p>
    <w:p w:rsidR="00C71853" w:rsidRPr="00B305AE" w:rsidRDefault="00C71853" w:rsidP="00C71853">
      <w:pPr>
        <w:spacing w:line="256" w:lineRule="auto"/>
        <w:rPr>
          <w:rFonts w:ascii="Arial" w:hAnsi="Arial" w:cs="Arial"/>
        </w:rPr>
      </w:pPr>
    </w:p>
    <w:p w:rsidR="00C71853" w:rsidRPr="00B305AE" w:rsidRDefault="00C71853" w:rsidP="00C71853">
      <w:pPr>
        <w:spacing w:line="256" w:lineRule="auto"/>
        <w:rPr>
          <w:rFonts w:ascii="Arial" w:hAnsi="Arial" w:cs="Arial"/>
        </w:rPr>
      </w:pPr>
      <w:r w:rsidRPr="00B305AE">
        <w:rPr>
          <w:rFonts w:ascii="Arial" w:hAnsi="Arial" w:cs="Arial"/>
        </w:rPr>
        <w:t>96.- El Ayuntamiento tiene el deber de remitir a las Administraciones del Estado y de la Comunidad Autónoma:</w:t>
      </w:r>
    </w:p>
    <w:p w:rsidR="00C71853" w:rsidRPr="00B305AE" w:rsidRDefault="00C71853" w:rsidP="00C71853">
      <w:pPr>
        <w:numPr>
          <w:ilvl w:val="0"/>
          <w:numId w:val="53"/>
        </w:numPr>
        <w:spacing w:after="200" w:line="276" w:lineRule="auto"/>
        <w:ind w:left="709"/>
        <w:contextualSpacing/>
        <w:rPr>
          <w:rFonts w:ascii="Arial" w:hAnsi="Arial" w:cs="Arial"/>
        </w:rPr>
      </w:pPr>
      <w:r w:rsidRPr="00B305AE">
        <w:rPr>
          <w:rFonts w:ascii="Arial" w:hAnsi="Arial" w:cs="Arial"/>
        </w:rPr>
        <w:t>Copia de todos los actos y acuerdos que adopten sus órganos colegiados.</w:t>
      </w:r>
    </w:p>
    <w:p w:rsidR="00C71853" w:rsidRPr="00B305AE" w:rsidRDefault="00C71853" w:rsidP="00C71853">
      <w:pPr>
        <w:numPr>
          <w:ilvl w:val="0"/>
          <w:numId w:val="53"/>
        </w:numPr>
        <w:spacing w:after="200" w:line="276" w:lineRule="auto"/>
        <w:ind w:left="709"/>
        <w:contextualSpacing/>
        <w:rPr>
          <w:rFonts w:ascii="Arial" w:hAnsi="Arial" w:cs="Arial"/>
        </w:rPr>
      </w:pPr>
      <w:r w:rsidRPr="00B305AE">
        <w:rPr>
          <w:rFonts w:ascii="Arial" w:hAnsi="Arial" w:cs="Arial"/>
        </w:rPr>
        <w:t>Copia o extracto de todos los actos y acuerdos adoptados por el Alcalde, por todos sus órganos colegiados y cualesquiera otros órganos resolutivos.</w:t>
      </w:r>
    </w:p>
    <w:p w:rsidR="00C71853" w:rsidRPr="00B305AE" w:rsidRDefault="00C71853" w:rsidP="00C71853">
      <w:pPr>
        <w:numPr>
          <w:ilvl w:val="0"/>
          <w:numId w:val="53"/>
        </w:numPr>
        <w:spacing w:after="200" w:line="276" w:lineRule="auto"/>
        <w:ind w:left="709"/>
        <w:contextualSpacing/>
        <w:rPr>
          <w:rFonts w:ascii="Arial" w:hAnsi="Arial" w:cs="Arial"/>
        </w:rPr>
      </w:pPr>
      <w:r w:rsidRPr="00B305AE">
        <w:rPr>
          <w:rFonts w:ascii="Arial" w:hAnsi="Arial" w:cs="Arial"/>
        </w:rPr>
        <w:t>Ninguna de las dos respuestas anteriores es correcta.</w:t>
      </w:r>
    </w:p>
    <w:p w:rsidR="00C71853" w:rsidRPr="00B305AE" w:rsidRDefault="00C71853" w:rsidP="00C71853">
      <w:pPr>
        <w:rPr>
          <w:rFonts w:ascii="Arial" w:hAnsi="Arial" w:cs="Arial"/>
        </w:rPr>
      </w:pPr>
    </w:p>
    <w:p w:rsidR="00C71853" w:rsidRPr="00B305AE" w:rsidRDefault="00C71853" w:rsidP="00C71853">
      <w:pPr>
        <w:rPr>
          <w:rFonts w:ascii="Arial" w:hAnsi="Arial" w:cs="Arial"/>
        </w:rPr>
      </w:pPr>
      <w:r w:rsidRPr="00B305AE">
        <w:rPr>
          <w:rFonts w:ascii="Arial" w:hAnsi="Arial" w:cs="Arial"/>
        </w:rPr>
        <w:lastRenderedPageBreak/>
        <w:t>97.- Es responsable inmediato de remitir a las Administraciones del Estado y de la Comunidad Autónoma, copia o, en su caso, extracto comprensivo de los actos y acuerdos del Ayuntamiento:</w:t>
      </w:r>
    </w:p>
    <w:p w:rsidR="00C71853" w:rsidRPr="00B305AE" w:rsidRDefault="00C71853" w:rsidP="00C71853">
      <w:pPr>
        <w:pStyle w:val="Prrafodelista"/>
        <w:numPr>
          <w:ilvl w:val="0"/>
          <w:numId w:val="54"/>
        </w:numPr>
        <w:spacing w:after="200" w:line="276" w:lineRule="auto"/>
        <w:ind w:left="709"/>
        <w:rPr>
          <w:rFonts w:ascii="Arial" w:hAnsi="Arial" w:cs="Arial"/>
        </w:rPr>
      </w:pPr>
      <w:r w:rsidRPr="00B305AE">
        <w:rPr>
          <w:rFonts w:ascii="Arial" w:hAnsi="Arial" w:cs="Arial"/>
        </w:rPr>
        <w:t>El Alcalde.</w:t>
      </w:r>
    </w:p>
    <w:p w:rsidR="00C71853" w:rsidRPr="00B305AE" w:rsidRDefault="00C71853" w:rsidP="00C71853">
      <w:pPr>
        <w:pStyle w:val="Prrafodelista"/>
        <w:numPr>
          <w:ilvl w:val="0"/>
          <w:numId w:val="54"/>
        </w:numPr>
        <w:spacing w:after="200" w:line="276" w:lineRule="auto"/>
        <w:ind w:left="709"/>
        <w:rPr>
          <w:rFonts w:ascii="Arial" w:hAnsi="Arial" w:cs="Arial"/>
        </w:rPr>
      </w:pPr>
      <w:r w:rsidRPr="00B305AE">
        <w:rPr>
          <w:rFonts w:ascii="Arial" w:hAnsi="Arial" w:cs="Arial"/>
        </w:rPr>
        <w:t>El Primer Teniente de Alcalde en ausencia del Alcalde titular.</w:t>
      </w:r>
    </w:p>
    <w:p w:rsidR="00C71853" w:rsidRPr="00B305AE" w:rsidRDefault="00C71853" w:rsidP="00C71853">
      <w:pPr>
        <w:pStyle w:val="Prrafodelista"/>
        <w:numPr>
          <w:ilvl w:val="0"/>
          <w:numId w:val="54"/>
        </w:numPr>
        <w:spacing w:after="200" w:line="276" w:lineRule="auto"/>
        <w:ind w:left="709"/>
        <w:rPr>
          <w:rFonts w:ascii="Arial" w:hAnsi="Arial" w:cs="Arial"/>
        </w:rPr>
      </w:pPr>
      <w:r w:rsidRPr="00B305AE">
        <w:rPr>
          <w:rFonts w:ascii="Arial" w:hAnsi="Arial" w:cs="Arial"/>
        </w:rPr>
        <w:t>El Secretario de la Corporación.</w:t>
      </w:r>
    </w:p>
    <w:p w:rsidR="00C71853" w:rsidRPr="00B305AE" w:rsidRDefault="00C71853" w:rsidP="00C71853">
      <w:pPr>
        <w:pStyle w:val="Prrafodelista"/>
        <w:rPr>
          <w:rFonts w:ascii="Arial" w:hAnsi="Arial" w:cs="Arial"/>
        </w:rPr>
      </w:pPr>
    </w:p>
    <w:p w:rsidR="00C71853" w:rsidRPr="00B305AE" w:rsidRDefault="00C71853" w:rsidP="00C71853">
      <w:pPr>
        <w:spacing w:line="240" w:lineRule="auto"/>
        <w:jc w:val="both"/>
        <w:rPr>
          <w:rFonts w:ascii="Arial" w:hAnsi="Arial" w:cs="Arial"/>
        </w:rPr>
      </w:pPr>
      <w:r w:rsidRPr="00B305AE">
        <w:rPr>
          <w:rFonts w:ascii="Arial" w:hAnsi="Arial" w:cs="Arial"/>
        </w:rPr>
        <w:t xml:space="preserve">98.- Contra los actos de aplicación y efectividad de los tributos y restantes ingresos de derecho público de las entidades locales, sólo podrá interponerse: </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 xml:space="preserve">a) Recurso de Reposición regulado en el artículo 14 del Texto Refundido de la Ley Reguladora de Haciendas Locales </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 xml:space="preserve">b) Recurso de Reposición regulado en la Ley 39/2015 </w:t>
      </w:r>
    </w:p>
    <w:p w:rsidR="00C71853" w:rsidRPr="00B305AE" w:rsidRDefault="00C71853" w:rsidP="00C71853">
      <w:pPr>
        <w:spacing w:after="0" w:line="240" w:lineRule="auto"/>
        <w:ind w:left="709" w:hanging="284"/>
        <w:jc w:val="both"/>
        <w:rPr>
          <w:rFonts w:ascii="Arial" w:hAnsi="Arial" w:cs="Arial"/>
        </w:rPr>
      </w:pPr>
      <w:r w:rsidRPr="00B305AE">
        <w:rPr>
          <w:rFonts w:ascii="Arial" w:hAnsi="Arial" w:cs="Arial"/>
        </w:rPr>
        <w:t>c) Reclamación económico-administrativa</w:t>
      </w:r>
    </w:p>
    <w:p w:rsidR="00C71853" w:rsidRPr="00B305AE" w:rsidRDefault="00C71853" w:rsidP="00C71853">
      <w:pPr>
        <w:spacing w:line="256" w:lineRule="auto"/>
        <w:jc w:val="both"/>
        <w:rPr>
          <w:rFonts w:ascii="Arial" w:hAnsi="Arial" w:cs="Arial"/>
        </w:rPr>
      </w:pPr>
    </w:p>
    <w:p w:rsidR="00C71853" w:rsidRPr="00B305AE" w:rsidRDefault="00C71853" w:rsidP="00C71853">
      <w:pPr>
        <w:spacing w:line="256" w:lineRule="auto"/>
        <w:jc w:val="both"/>
        <w:rPr>
          <w:rFonts w:ascii="Arial" w:hAnsi="Arial" w:cs="Arial"/>
        </w:rPr>
      </w:pPr>
      <w:r w:rsidRPr="00B305AE">
        <w:rPr>
          <w:rFonts w:ascii="Arial" w:hAnsi="Arial" w:cs="Arial"/>
        </w:rPr>
        <w:t>99.-  En caso de liquidación del presupuesto con Remanente de tesorería negativo,  de conformidad con lo establecido en el art 193 del TRLRH, el Ayuntamiento debe de adoptar alguna de las siguientes medidas:</w:t>
      </w:r>
    </w:p>
    <w:p w:rsidR="00C71853" w:rsidRPr="00B305AE" w:rsidRDefault="00C71853" w:rsidP="00C71853">
      <w:pPr>
        <w:numPr>
          <w:ilvl w:val="0"/>
          <w:numId w:val="55"/>
        </w:numPr>
        <w:spacing w:after="200" w:line="276" w:lineRule="auto"/>
        <w:ind w:left="709"/>
        <w:contextualSpacing/>
        <w:rPr>
          <w:rFonts w:ascii="Arial" w:hAnsi="Arial" w:cs="Arial"/>
        </w:rPr>
      </w:pPr>
      <w:r w:rsidRPr="00B305AE">
        <w:rPr>
          <w:rFonts w:ascii="Arial" w:hAnsi="Arial" w:cs="Arial"/>
        </w:rPr>
        <w:t>Aprobar el presupuesto del año siguiente con déficit.</w:t>
      </w:r>
    </w:p>
    <w:p w:rsidR="00C71853" w:rsidRPr="00B305AE" w:rsidRDefault="00C71853" w:rsidP="00C71853">
      <w:pPr>
        <w:numPr>
          <w:ilvl w:val="0"/>
          <w:numId w:val="55"/>
        </w:numPr>
        <w:spacing w:after="200" w:line="276" w:lineRule="auto"/>
        <w:ind w:left="709"/>
        <w:contextualSpacing/>
        <w:jc w:val="both"/>
        <w:rPr>
          <w:rFonts w:ascii="Arial" w:hAnsi="Arial" w:cs="Arial"/>
        </w:rPr>
      </w:pPr>
      <w:r w:rsidRPr="00B305AE">
        <w:rPr>
          <w:rFonts w:ascii="Arial" w:hAnsi="Arial" w:cs="Arial"/>
        </w:rPr>
        <w:t>Proceder a la reducción de gastos, o concertar una operación de crédito, o en caso de no adoptarse ninguna de las dos, proceder a aprobar el presupuesto del año siguiente con un superávit inicial de cuantía no inferior al déficit.</w:t>
      </w:r>
    </w:p>
    <w:p w:rsidR="00C71853" w:rsidRPr="00B305AE" w:rsidRDefault="00C71853" w:rsidP="00C71853">
      <w:pPr>
        <w:numPr>
          <w:ilvl w:val="0"/>
          <w:numId w:val="55"/>
        </w:numPr>
        <w:spacing w:after="200" w:line="276" w:lineRule="auto"/>
        <w:ind w:left="709"/>
        <w:contextualSpacing/>
        <w:rPr>
          <w:rFonts w:ascii="Arial" w:hAnsi="Arial" w:cs="Arial"/>
        </w:rPr>
      </w:pPr>
      <w:r w:rsidRPr="00B305AE">
        <w:rPr>
          <w:rFonts w:ascii="Arial" w:hAnsi="Arial" w:cs="Arial"/>
        </w:rPr>
        <w:t>Proceder a realizar una modificación de créditos por créditos extraordinarios financiada con el remanente de tesorería.</w:t>
      </w:r>
    </w:p>
    <w:p w:rsidR="00C71853" w:rsidRPr="00B305AE" w:rsidRDefault="00C71853" w:rsidP="00C71853">
      <w:pPr>
        <w:spacing w:line="256" w:lineRule="auto"/>
        <w:rPr>
          <w:rFonts w:ascii="Arial" w:hAnsi="Arial" w:cs="Arial"/>
        </w:rPr>
      </w:pPr>
    </w:p>
    <w:p w:rsidR="00C71853" w:rsidRPr="00B305AE" w:rsidRDefault="00C71853" w:rsidP="00C71853">
      <w:pPr>
        <w:spacing w:line="256" w:lineRule="auto"/>
        <w:rPr>
          <w:rFonts w:ascii="Arial" w:hAnsi="Arial" w:cs="Arial"/>
        </w:rPr>
      </w:pPr>
      <w:r w:rsidRPr="00B305AE">
        <w:rPr>
          <w:rFonts w:ascii="Arial" w:hAnsi="Arial" w:cs="Arial"/>
        </w:rPr>
        <w:t xml:space="preserve">100.- Al finalizar el ejercicio, el resultado presupuestario es necesario ajustarle con: </w:t>
      </w:r>
    </w:p>
    <w:p w:rsidR="00C71853" w:rsidRPr="00B305AE" w:rsidRDefault="00C71853" w:rsidP="00C71853">
      <w:pPr>
        <w:numPr>
          <w:ilvl w:val="0"/>
          <w:numId w:val="56"/>
        </w:numPr>
        <w:spacing w:after="200" w:line="276" w:lineRule="auto"/>
        <w:ind w:left="709"/>
        <w:contextualSpacing/>
        <w:rPr>
          <w:rFonts w:ascii="Arial" w:hAnsi="Arial" w:cs="Arial"/>
        </w:rPr>
      </w:pPr>
      <w:r w:rsidRPr="00B305AE">
        <w:rPr>
          <w:rFonts w:ascii="Arial" w:hAnsi="Arial" w:cs="Arial"/>
        </w:rPr>
        <w:t>Con los ingresos finalistas obtenidos de otras administraciones públicas.</w:t>
      </w:r>
    </w:p>
    <w:p w:rsidR="00C71853" w:rsidRPr="00B305AE" w:rsidRDefault="00C71853" w:rsidP="00C71853">
      <w:pPr>
        <w:numPr>
          <w:ilvl w:val="0"/>
          <w:numId w:val="56"/>
        </w:numPr>
        <w:spacing w:after="200" w:line="276" w:lineRule="auto"/>
        <w:ind w:left="709"/>
        <w:contextualSpacing/>
        <w:rPr>
          <w:rFonts w:ascii="Arial" w:hAnsi="Arial" w:cs="Arial"/>
        </w:rPr>
      </w:pPr>
      <w:r w:rsidRPr="00B305AE">
        <w:rPr>
          <w:rFonts w:ascii="Arial" w:hAnsi="Arial" w:cs="Arial"/>
        </w:rPr>
        <w:t>Con las obligaciones reconocidas netas que a lo largo del ejercicio se han declarado como inversiones financieramente sostenibles.</w:t>
      </w:r>
    </w:p>
    <w:p w:rsidR="00C71853" w:rsidRPr="00B305AE" w:rsidRDefault="00C71853" w:rsidP="00C71853">
      <w:pPr>
        <w:numPr>
          <w:ilvl w:val="0"/>
          <w:numId w:val="56"/>
        </w:numPr>
        <w:spacing w:after="200" w:line="276" w:lineRule="auto"/>
        <w:ind w:left="709"/>
        <w:contextualSpacing/>
        <w:rPr>
          <w:rFonts w:ascii="Arial" w:hAnsi="Arial" w:cs="Arial"/>
        </w:rPr>
      </w:pPr>
      <w:r w:rsidRPr="00B305AE">
        <w:rPr>
          <w:rFonts w:ascii="Arial" w:hAnsi="Arial" w:cs="Arial"/>
        </w:rPr>
        <w:t>Con los gastos financiados a lo largo del ejercicio con remanente de tesorería.</w:t>
      </w:r>
    </w:p>
    <w:p w:rsidR="00C71853" w:rsidRPr="00B305AE" w:rsidRDefault="00C71853" w:rsidP="00C71853">
      <w:pPr>
        <w:spacing w:line="256" w:lineRule="auto"/>
        <w:rPr>
          <w:rFonts w:ascii="Arial" w:hAnsi="Arial" w:cs="Arial"/>
        </w:rPr>
      </w:pPr>
    </w:p>
    <w:p w:rsidR="00C71853" w:rsidRPr="00B305AE" w:rsidRDefault="00C71853" w:rsidP="00C71853">
      <w:pPr>
        <w:spacing w:line="256" w:lineRule="auto"/>
        <w:jc w:val="both"/>
        <w:rPr>
          <w:rFonts w:ascii="Arial" w:hAnsi="Arial" w:cs="Arial"/>
        </w:rPr>
      </w:pPr>
    </w:p>
    <w:p w:rsidR="00C71853" w:rsidRPr="00B305AE" w:rsidRDefault="00C71853" w:rsidP="00C71853">
      <w:pPr>
        <w:spacing w:line="256" w:lineRule="auto"/>
        <w:jc w:val="both"/>
        <w:rPr>
          <w:rFonts w:ascii="Arial" w:hAnsi="Arial" w:cs="Arial"/>
        </w:rPr>
      </w:pPr>
      <w:r w:rsidRPr="00B305AE">
        <w:rPr>
          <w:rFonts w:ascii="Arial" w:hAnsi="Arial" w:cs="Arial"/>
        </w:rPr>
        <w:t>1R.-Los fondos líquidos existentes en las distintas entidades bancarias en las que el Ayuntamiento tiene abiertas cuentas:</w:t>
      </w:r>
    </w:p>
    <w:p w:rsidR="00C71853" w:rsidRPr="00B305AE" w:rsidRDefault="00C71853" w:rsidP="00C71853">
      <w:pPr>
        <w:numPr>
          <w:ilvl w:val="0"/>
          <w:numId w:val="57"/>
        </w:numPr>
        <w:spacing w:after="200" w:line="276" w:lineRule="auto"/>
        <w:ind w:left="709"/>
        <w:contextualSpacing/>
        <w:rPr>
          <w:rFonts w:ascii="Arial" w:hAnsi="Arial" w:cs="Arial"/>
        </w:rPr>
      </w:pPr>
      <w:r w:rsidRPr="00B305AE">
        <w:rPr>
          <w:rFonts w:ascii="Arial" w:hAnsi="Arial" w:cs="Arial"/>
        </w:rPr>
        <w:t>Forman parte tanto del Resultado Presupuestario como del Remanente de Tesorería.</w:t>
      </w:r>
    </w:p>
    <w:p w:rsidR="00C71853" w:rsidRPr="00B305AE" w:rsidRDefault="00C71853" w:rsidP="00C71853">
      <w:pPr>
        <w:numPr>
          <w:ilvl w:val="0"/>
          <w:numId w:val="57"/>
        </w:numPr>
        <w:spacing w:after="200" w:line="276" w:lineRule="auto"/>
        <w:ind w:left="709"/>
        <w:contextualSpacing/>
        <w:rPr>
          <w:rFonts w:ascii="Arial" w:hAnsi="Arial" w:cs="Arial"/>
        </w:rPr>
      </w:pPr>
      <w:r w:rsidRPr="00B305AE">
        <w:rPr>
          <w:rFonts w:ascii="Arial" w:hAnsi="Arial" w:cs="Arial"/>
        </w:rPr>
        <w:t>Únicamente forman parte del Resultado Presupuestario.</w:t>
      </w:r>
    </w:p>
    <w:p w:rsidR="00C71853" w:rsidRPr="00B305AE" w:rsidRDefault="00C71853" w:rsidP="00C71853">
      <w:pPr>
        <w:numPr>
          <w:ilvl w:val="0"/>
          <w:numId w:val="57"/>
        </w:numPr>
        <w:spacing w:after="200" w:line="276" w:lineRule="auto"/>
        <w:ind w:left="709"/>
        <w:contextualSpacing/>
        <w:rPr>
          <w:rFonts w:ascii="Arial" w:hAnsi="Arial" w:cs="Arial"/>
        </w:rPr>
      </w:pPr>
      <w:r w:rsidRPr="00B305AE">
        <w:rPr>
          <w:rFonts w:ascii="Arial" w:hAnsi="Arial" w:cs="Arial"/>
        </w:rPr>
        <w:t>Únicamente forman parte del Remanente de Tesorería.</w:t>
      </w:r>
    </w:p>
    <w:p w:rsidR="00C71853" w:rsidRPr="00B305AE" w:rsidRDefault="00C71853" w:rsidP="00C71853">
      <w:pPr>
        <w:spacing w:after="200" w:line="276" w:lineRule="auto"/>
        <w:contextualSpacing/>
        <w:rPr>
          <w:rFonts w:ascii="Arial" w:hAnsi="Arial" w:cs="Arial"/>
        </w:rPr>
      </w:pPr>
    </w:p>
    <w:p w:rsidR="00C71853" w:rsidRPr="00B305AE" w:rsidRDefault="00C71853" w:rsidP="00C71853">
      <w:pPr>
        <w:spacing w:line="256" w:lineRule="auto"/>
        <w:rPr>
          <w:rFonts w:ascii="Arial" w:hAnsi="Arial" w:cs="Arial"/>
        </w:rPr>
      </w:pPr>
    </w:p>
    <w:p w:rsidR="00C71853" w:rsidRPr="00B305AE" w:rsidRDefault="00C71853" w:rsidP="00C71853">
      <w:pPr>
        <w:spacing w:after="200" w:line="276" w:lineRule="auto"/>
        <w:ind w:left="1440"/>
        <w:contextualSpacing/>
        <w:rPr>
          <w:rFonts w:ascii="Arial" w:hAnsi="Arial" w:cs="Arial"/>
        </w:rPr>
      </w:pPr>
    </w:p>
    <w:p w:rsidR="00C71853" w:rsidRPr="00B305AE" w:rsidRDefault="00C71853" w:rsidP="00C71853">
      <w:pPr>
        <w:spacing w:line="256" w:lineRule="auto"/>
        <w:jc w:val="both"/>
        <w:rPr>
          <w:rFonts w:ascii="Arial" w:hAnsi="Arial" w:cs="Arial"/>
        </w:rPr>
      </w:pPr>
      <w:r w:rsidRPr="00B305AE">
        <w:rPr>
          <w:rFonts w:ascii="Arial" w:hAnsi="Arial" w:cs="Arial"/>
        </w:rPr>
        <w:t xml:space="preserve">2R.- El Alcalde, mediante RA nº </w:t>
      </w:r>
      <w:proofErr w:type="spellStart"/>
      <w:r w:rsidRPr="00B305AE">
        <w:rPr>
          <w:rFonts w:ascii="Arial" w:hAnsi="Arial" w:cs="Arial"/>
        </w:rPr>
        <w:t>xxxx</w:t>
      </w:r>
      <w:proofErr w:type="spellEnd"/>
      <w:r w:rsidRPr="00B305AE">
        <w:rPr>
          <w:rFonts w:ascii="Arial" w:hAnsi="Arial" w:cs="Arial"/>
        </w:rPr>
        <w:t>/2022, procede a adjudicar el contrato de realización de obras de renovación del pavimento de la Calle Mayor. En ese momento de la adjudicación, se contabiliza la siguiente fase en el presupuesto de gastos:</w:t>
      </w:r>
    </w:p>
    <w:p w:rsidR="00C71853" w:rsidRPr="00B305AE" w:rsidRDefault="00C71853" w:rsidP="00C71853">
      <w:pPr>
        <w:numPr>
          <w:ilvl w:val="0"/>
          <w:numId w:val="58"/>
        </w:numPr>
        <w:spacing w:after="200" w:line="276" w:lineRule="auto"/>
        <w:ind w:left="709"/>
        <w:contextualSpacing/>
        <w:rPr>
          <w:rFonts w:ascii="Arial" w:hAnsi="Arial" w:cs="Arial"/>
        </w:rPr>
      </w:pPr>
      <w:r w:rsidRPr="00B305AE">
        <w:rPr>
          <w:rFonts w:ascii="Arial" w:hAnsi="Arial" w:cs="Arial"/>
        </w:rPr>
        <w:lastRenderedPageBreak/>
        <w:t>Autorización</w:t>
      </w:r>
    </w:p>
    <w:p w:rsidR="00C71853" w:rsidRPr="00B305AE" w:rsidRDefault="00C71853" w:rsidP="00C71853">
      <w:pPr>
        <w:numPr>
          <w:ilvl w:val="0"/>
          <w:numId w:val="58"/>
        </w:numPr>
        <w:spacing w:after="200" w:line="276" w:lineRule="auto"/>
        <w:ind w:left="709"/>
        <w:contextualSpacing/>
        <w:rPr>
          <w:rFonts w:ascii="Arial" w:hAnsi="Arial" w:cs="Arial"/>
        </w:rPr>
      </w:pPr>
      <w:r w:rsidRPr="00B305AE">
        <w:rPr>
          <w:rFonts w:ascii="Arial" w:hAnsi="Arial" w:cs="Arial"/>
        </w:rPr>
        <w:t>Disposición o compromiso.</w:t>
      </w:r>
    </w:p>
    <w:p w:rsidR="00C71853" w:rsidRPr="00B305AE" w:rsidRDefault="00C71853" w:rsidP="00C71853">
      <w:pPr>
        <w:numPr>
          <w:ilvl w:val="0"/>
          <w:numId w:val="58"/>
        </w:numPr>
        <w:spacing w:after="200" w:line="276" w:lineRule="auto"/>
        <w:ind w:left="709"/>
        <w:contextualSpacing/>
        <w:rPr>
          <w:rFonts w:ascii="Arial" w:hAnsi="Arial" w:cs="Arial"/>
        </w:rPr>
      </w:pPr>
      <w:r w:rsidRPr="00B305AE">
        <w:rPr>
          <w:rFonts w:ascii="Arial" w:hAnsi="Arial" w:cs="Arial"/>
        </w:rPr>
        <w:t>Reconocimiento de la obligación.</w:t>
      </w:r>
    </w:p>
    <w:p w:rsidR="00C71853" w:rsidRPr="00B305AE" w:rsidRDefault="00C71853" w:rsidP="00C71853">
      <w:pPr>
        <w:spacing w:after="200" w:line="276" w:lineRule="auto"/>
        <w:ind w:left="1440"/>
        <w:contextualSpacing/>
        <w:rPr>
          <w:rFonts w:ascii="Arial" w:hAnsi="Arial" w:cs="Arial"/>
        </w:rPr>
      </w:pPr>
    </w:p>
    <w:p w:rsidR="00C71853" w:rsidRPr="00B305AE" w:rsidRDefault="00C71853" w:rsidP="00C71853">
      <w:pPr>
        <w:spacing w:line="256" w:lineRule="auto"/>
        <w:jc w:val="both"/>
        <w:rPr>
          <w:rFonts w:ascii="Arial" w:hAnsi="Arial" w:cs="Arial"/>
        </w:rPr>
      </w:pPr>
    </w:p>
    <w:p w:rsidR="00C71853" w:rsidRPr="00B305AE" w:rsidRDefault="00C71853" w:rsidP="00C71853">
      <w:pPr>
        <w:spacing w:line="256" w:lineRule="auto"/>
        <w:jc w:val="both"/>
        <w:rPr>
          <w:rFonts w:ascii="Arial" w:hAnsi="Arial" w:cs="Arial"/>
        </w:rPr>
      </w:pPr>
      <w:r w:rsidRPr="00B305AE">
        <w:rPr>
          <w:rFonts w:ascii="Arial" w:hAnsi="Arial" w:cs="Arial"/>
        </w:rPr>
        <w:t xml:space="preserve">3R.- El Alcalde, mediante RA nº </w:t>
      </w:r>
      <w:proofErr w:type="spellStart"/>
      <w:r w:rsidRPr="00B305AE">
        <w:rPr>
          <w:rFonts w:ascii="Arial" w:hAnsi="Arial" w:cs="Arial"/>
        </w:rPr>
        <w:t>xxxx</w:t>
      </w:r>
      <w:proofErr w:type="spellEnd"/>
      <w:r w:rsidRPr="00B305AE">
        <w:rPr>
          <w:rFonts w:ascii="Arial" w:hAnsi="Arial" w:cs="Arial"/>
        </w:rPr>
        <w:t>/2022, procede a aprobar la certificación de obras nº 1 del  contrato de realización de obras de renovación del pavimento de la Calle Mayor. En ese momento de la aprobación de la certificación de obras, se contabiliza la siguiente fase en el presupuesto de gastos:</w:t>
      </w:r>
    </w:p>
    <w:p w:rsidR="00C71853" w:rsidRPr="00B305AE" w:rsidRDefault="00C71853" w:rsidP="00C71853">
      <w:pPr>
        <w:numPr>
          <w:ilvl w:val="0"/>
          <w:numId w:val="59"/>
        </w:numPr>
        <w:spacing w:after="200" w:line="276" w:lineRule="auto"/>
        <w:ind w:left="709"/>
        <w:contextualSpacing/>
        <w:rPr>
          <w:rFonts w:ascii="Arial" w:hAnsi="Arial" w:cs="Arial"/>
        </w:rPr>
      </w:pPr>
      <w:r w:rsidRPr="00B305AE">
        <w:rPr>
          <w:rFonts w:ascii="Arial" w:hAnsi="Arial" w:cs="Arial"/>
        </w:rPr>
        <w:t>Autorización</w:t>
      </w:r>
    </w:p>
    <w:p w:rsidR="00C71853" w:rsidRPr="00B305AE" w:rsidRDefault="00C71853" w:rsidP="00C71853">
      <w:pPr>
        <w:numPr>
          <w:ilvl w:val="0"/>
          <w:numId w:val="59"/>
        </w:numPr>
        <w:spacing w:after="200" w:line="276" w:lineRule="auto"/>
        <w:ind w:left="709"/>
        <w:contextualSpacing/>
        <w:rPr>
          <w:rFonts w:ascii="Arial" w:hAnsi="Arial" w:cs="Arial"/>
        </w:rPr>
      </w:pPr>
      <w:r w:rsidRPr="00B305AE">
        <w:rPr>
          <w:rFonts w:ascii="Arial" w:hAnsi="Arial" w:cs="Arial"/>
        </w:rPr>
        <w:t>Disposición o compromiso.</w:t>
      </w:r>
    </w:p>
    <w:p w:rsidR="00C71853" w:rsidRPr="00B305AE" w:rsidRDefault="00C71853" w:rsidP="00C71853">
      <w:pPr>
        <w:numPr>
          <w:ilvl w:val="0"/>
          <w:numId w:val="59"/>
        </w:numPr>
        <w:spacing w:after="200" w:line="276" w:lineRule="auto"/>
        <w:ind w:left="709"/>
        <w:contextualSpacing/>
        <w:rPr>
          <w:rFonts w:ascii="Arial" w:hAnsi="Arial" w:cs="Arial"/>
        </w:rPr>
      </w:pPr>
      <w:r w:rsidRPr="00B305AE">
        <w:rPr>
          <w:rFonts w:ascii="Arial" w:hAnsi="Arial" w:cs="Arial"/>
        </w:rPr>
        <w:t>Reconocimiento de la obligación.</w:t>
      </w:r>
    </w:p>
    <w:p w:rsidR="00C71853" w:rsidRPr="00B305AE" w:rsidRDefault="00C71853" w:rsidP="00C71853">
      <w:pPr>
        <w:spacing w:after="200" w:line="276" w:lineRule="auto"/>
        <w:ind w:left="709"/>
        <w:contextualSpacing/>
        <w:rPr>
          <w:rFonts w:ascii="Arial" w:hAnsi="Arial" w:cs="Arial"/>
        </w:rPr>
      </w:pPr>
    </w:p>
    <w:p w:rsidR="00C71853" w:rsidRPr="00B305AE" w:rsidRDefault="00C71853" w:rsidP="00C71853">
      <w:pPr>
        <w:spacing w:line="256" w:lineRule="auto"/>
        <w:jc w:val="both"/>
        <w:rPr>
          <w:rFonts w:ascii="Arial" w:hAnsi="Arial" w:cs="Arial"/>
        </w:rPr>
      </w:pPr>
      <w:bookmarkStart w:id="1" w:name="_GoBack"/>
      <w:bookmarkEnd w:id="1"/>
    </w:p>
    <w:p w:rsidR="00C71853" w:rsidRPr="00B305AE" w:rsidRDefault="00C71853" w:rsidP="00C71853">
      <w:pPr>
        <w:spacing w:line="256" w:lineRule="auto"/>
        <w:jc w:val="both"/>
        <w:rPr>
          <w:rFonts w:ascii="Arial" w:hAnsi="Arial" w:cs="Arial"/>
        </w:rPr>
      </w:pPr>
      <w:r w:rsidRPr="00B305AE">
        <w:rPr>
          <w:rFonts w:ascii="Arial" w:hAnsi="Arial" w:cs="Arial"/>
        </w:rPr>
        <w:t>4R.- Al momento de proceder a realizar la liquidación del presupuesto, los derechos de difícil o imposible recaudación es un ajuste que implica:</w:t>
      </w:r>
    </w:p>
    <w:p w:rsidR="00C71853" w:rsidRPr="00B305AE" w:rsidRDefault="00C71853" w:rsidP="00C71853">
      <w:pPr>
        <w:numPr>
          <w:ilvl w:val="0"/>
          <w:numId w:val="60"/>
        </w:numPr>
        <w:spacing w:after="200" w:line="276" w:lineRule="auto"/>
        <w:ind w:left="709"/>
        <w:contextualSpacing/>
        <w:rPr>
          <w:rFonts w:ascii="Arial" w:hAnsi="Arial" w:cs="Arial"/>
        </w:rPr>
      </w:pPr>
      <w:r w:rsidRPr="00B305AE">
        <w:rPr>
          <w:rFonts w:ascii="Arial" w:hAnsi="Arial" w:cs="Arial"/>
        </w:rPr>
        <w:t>Menor remanente de tesorería para gastos generales.</w:t>
      </w:r>
    </w:p>
    <w:p w:rsidR="00C71853" w:rsidRPr="00B305AE" w:rsidRDefault="00C71853" w:rsidP="00C71853">
      <w:pPr>
        <w:numPr>
          <w:ilvl w:val="0"/>
          <w:numId w:val="60"/>
        </w:numPr>
        <w:spacing w:after="200" w:line="276" w:lineRule="auto"/>
        <w:ind w:left="709"/>
        <w:contextualSpacing/>
        <w:rPr>
          <w:rFonts w:ascii="Arial" w:hAnsi="Arial" w:cs="Arial"/>
        </w:rPr>
      </w:pPr>
      <w:r w:rsidRPr="00B305AE">
        <w:rPr>
          <w:rFonts w:ascii="Arial" w:hAnsi="Arial" w:cs="Arial"/>
        </w:rPr>
        <w:t>Mayor remanente de tesorería para gastos generales.</w:t>
      </w:r>
    </w:p>
    <w:p w:rsidR="00C71853" w:rsidRPr="00B305AE" w:rsidRDefault="00C71853" w:rsidP="00C71853">
      <w:pPr>
        <w:numPr>
          <w:ilvl w:val="0"/>
          <w:numId w:val="60"/>
        </w:numPr>
        <w:spacing w:after="200" w:line="276" w:lineRule="auto"/>
        <w:ind w:left="709"/>
        <w:contextualSpacing/>
        <w:rPr>
          <w:rFonts w:ascii="Arial" w:hAnsi="Arial" w:cs="Arial"/>
        </w:rPr>
      </w:pPr>
      <w:r w:rsidRPr="00B305AE">
        <w:rPr>
          <w:rFonts w:ascii="Arial" w:hAnsi="Arial" w:cs="Arial"/>
        </w:rPr>
        <w:t>Menor resultado presupuestario.</w:t>
      </w:r>
    </w:p>
    <w:p w:rsidR="00C71853" w:rsidRPr="00B305AE" w:rsidRDefault="00C71853" w:rsidP="00C71853">
      <w:pPr>
        <w:spacing w:line="256" w:lineRule="auto"/>
        <w:ind w:left="709"/>
        <w:jc w:val="both"/>
        <w:rPr>
          <w:rFonts w:ascii="Arial" w:hAnsi="Arial" w:cs="Arial"/>
        </w:rPr>
      </w:pPr>
    </w:p>
    <w:p w:rsidR="00C71853" w:rsidRPr="00B305AE" w:rsidRDefault="00C71853" w:rsidP="00C71853">
      <w:pPr>
        <w:spacing w:line="256" w:lineRule="auto"/>
        <w:jc w:val="both"/>
        <w:rPr>
          <w:rFonts w:ascii="Arial" w:hAnsi="Arial" w:cs="Arial"/>
        </w:rPr>
      </w:pPr>
    </w:p>
    <w:p w:rsidR="00B305AE" w:rsidRPr="00B305AE" w:rsidRDefault="00C71853" w:rsidP="00B305AE">
      <w:pPr>
        <w:ind w:left="705" w:hanging="705"/>
        <w:rPr>
          <w:rFonts w:ascii="Arial" w:hAnsi="Arial" w:cs="Arial"/>
        </w:rPr>
      </w:pPr>
      <w:r w:rsidRPr="00B305AE">
        <w:rPr>
          <w:rFonts w:ascii="Arial" w:hAnsi="Arial" w:cs="Arial"/>
        </w:rPr>
        <w:t>5R.-</w:t>
      </w:r>
      <w:r w:rsidR="00B305AE" w:rsidRPr="00B305AE">
        <w:rPr>
          <w:rFonts w:ascii="Arial" w:hAnsi="Arial" w:cs="Arial"/>
        </w:rPr>
        <w:t xml:space="preserve"> </w:t>
      </w:r>
      <w:r w:rsidR="00B305AE" w:rsidRPr="00B305AE">
        <w:rPr>
          <w:rFonts w:ascii="Arial" w:hAnsi="Arial" w:cs="Arial"/>
        </w:rPr>
        <w:t>En el Procedimiento Administrativo ¿quiénes de los siguientes no tienen la condición de interesados?:</w:t>
      </w:r>
    </w:p>
    <w:p w:rsidR="00B305AE" w:rsidRPr="00B305AE" w:rsidRDefault="00B305AE" w:rsidP="00B305AE">
      <w:pPr>
        <w:pStyle w:val="Prrafodelista"/>
        <w:numPr>
          <w:ilvl w:val="0"/>
          <w:numId w:val="4"/>
        </w:numPr>
        <w:rPr>
          <w:rFonts w:ascii="Arial" w:hAnsi="Arial" w:cs="Arial"/>
        </w:rPr>
      </w:pPr>
      <w:r w:rsidRPr="00B305AE">
        <w:rPr>
          <w:rFonts w:ascii="Arial" w:hAnsi="Arial" w:cs="Arial"/>
        </w:rPr>
        <w:t>Todos tienen la condición de interesados.</w:t>
      </w:r>
    </w:p>
    <w:p w:rsidR="00B305AE" w:rsidRPr="00B305AE" w:rsidRDefault="00B305AE" w:rsidP="00B305AE">
      <w:pPr>
        <w:pStyle w:val="Prrafodelista"/>
        <w:numPr>
          <w:ilvl w:val="0"/>
          <w:numId w:val="4"/>
        </w:numPr>
        <w:rPr>
          <w:rFonts w:ascii="Arial" w:hAnsi="Arial" w:cs="Arial"/>
        </w:rPr>
      </w:pPr>
      <w:r w:rsidRPr="00B305AE">
        <w:rPr>
          <w:rFonts w:ascii="Arial" w:hAnsi="Arial" w:cs="Arial"/>
        </w:rPr>
        <w:t>Los que no han iniciado el procedimiento, aunque tengan derechos que puedan resultar afectados por la decisión que se adopte</w:t>
      </w:r>
    </w:p>
    <w:p w:rsidR="00B305AE" w:rsidRPr="00BF1A12" w:rsidRDefault="00B305AE" w:rsidP="00BF1A12">
      <w:pPr>
        <w:pStyle w:val="Prrafodelista"/>
        <w:numPr>
          <w:ilvl w:val="0"/>
          <w:numId w:val="4"/>
        </w:numPr>
        <w:rPr>
          <w:rFonts w:ascii="Arial" w:hAnsi="Arial" w:cs="Arial"/>
        </w:rPr>
      </w:pPr>
      <w:r w:rsidRPr="00B305AE">
        <w:rPr>
          <w:rFonts w:ascii="Arial" w:hAnsi="Arial" w:cs="Arial"/>
        </w:rPr>
        <w:t>Los que se personen en el procedimiento en curso por tener intereses legítimos que puedan resultar afectados por la resolución.</w:t>
      </w:r>
    </w:p>
    <w:sectPr w:rsidR="00B305AE" w:rsidRPr="00BF1A12">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A12" w:rsidRDefault="00BF1A12" w:rsidP="00BF1A12">
      <w:pPr>
        <w:spacing w:after="0" w:line="240" w:lineRule="auto"/>
      </w:pPr>
      <w:r>
        <w:separator/>
      </w:r>
    </w:p>
  </w:endnote>
  <w:endnote w:type="continuationSeparator" w:id="0">
    <w:p w:rsidR="00BF1A12" w:rsidRDefault="00BF1A12" w:rsidP="00BF1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78147"/>
      <w:docPartObj>
        <w:docPartGallery w:val="Page Numbers (Bottom of Page)"/>
        <w:docPartUnique/>
      </w:docPartObj>
    </w:sdtPr>
    <w:sdtContent>
      <w:p w:rsidR="00BF1A12" w:rsidRDefault="00BF1A12">
        <w:pPr>
          <w:pStyle w:val="Piedepgina"/>
        </w:pPr>
        <w:r>
          <w:fldChar w:fldCharType="begin"/>
        </w:r>
        <w:r>
          <w:instrText>PAGE   \* MERGEFORMAT</w:instrText>
        </w:r>
        <w:r>
          <w:fldChar w:fldCharType="separate"/>
        </w:r>
        <w:r>
          <w:rPr>
            <w:noProof/>
          </w:rPr>
          <w:t>20</w:t>
        </w:r>
        <w:r>
          <w:fldChar w:fldCharType="end"/>
        </w:r>
      </w:p>
    </w:sdtContent>
  </w:sdt>
  <w:p w:rsidR="00BF1A12" w:rsidRDefault="00BF1A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A12" w:rsidRDefault="00BF1A12" w:rsidP="00BF1A12">
      <w:pPr>
        <w:spacing w:after="0" w:line="240" w:lineRule="auto"/>
      </w:pPr>
      <w:r>
        <w:separator/>
      </w:r>
    </w:p>
  </w:footnote>
  <w:footnote w:type="continuationSeparator" w:id="0">
    <w:p w:rsidR="00BF1A12" w:rsidRDefault="00BF1A12" w:rsidP="00BF1A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6CDD"/>
    <w:multiLevelType w:val="hybridMultilevel"/>
    <w:tmpl w:val="C9A68C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B33901"/>
    <w:multiLevelType w:val="hybridMultilevel"/>
    <w:tmpl w:val="1374AE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7F58A2"/>
    <w:multiLevelType w:val="hybridMultilevel"/>
    <w:tmpl w:val="DCB005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C030B5"/>
    <w:multiLevelType w:val="hybridMultilevel"/>
    <w:tmpl w:val="E2E2879A"/>
    <w:lvl w:ilvl="0" w:tplc="9CBEA2EA">
      <w:start w:val="1"/>
      <w:numFmt w:val="lowerLetter"/>
      <w:lvlText w:val="%1)"/>
      <w:lvlJc w:val="left"/>
      <w:pPr>
        <w:ind w:left="1440" w:hanging="360"/>
      </w:pPr>
      <w:rPr>
        <w:b w:val="0"/>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4" w15:restartNumberingAfterBreak="0">
    <w:nsid w:val="1284067B"/>
    <w:multiLevelType w:val="hybridMultilevel"/>
    <w:tmpl w:val="9FC4D1E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130D2083"/>
    <w:multiLevelType w:val="hybridMultilevel"/>
    <w:tmpl w:val="0CB842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6348C3"/>
    <w:multiLevelType w:val="hybridMultilevel"/>
    <w:tmpl w:val="8F1834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DED5306"/>
    <w:multiLevelType w:val="hybridMultilevel"/>
    <w:tmpl w:val="04129D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0130E5"/>
    <w:multiLevelType w:val="hybridMultilevel"/>
    <w:tmpl w:val="19E4808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24E943D4"/>
    <w:multiLevelType w:val="hybridMultilevel"/>
    <w:tmpl w:val="3704E2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9B67E1"/>
    <w:multiLevelType w:val="hybridMultilevel"/>
    <w:tmpl w:val="85D839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287A4F"/>
    <w:multiLevelType w:val="hybridMultilevel"/>
    <w:tmpl w:val="EDE2A14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290D0FA4"/>
    <w:multiLevelType w:val="hybridMultilevel"/>
    <w:tmpl w:val="D5D6FA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9C05D4F"/>
    <w:multiLevelType w:val="hybridMultilevel"/>
    <w:tmpl w:val="CD9673B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29CA544B"/>
    <w:multiLevelType w:val="hybridMultilevel"/>
    <w:tmpl w:val="FDE84C48"/>
    <w:lvl w:ilvl="0" w:tplc="9CBEA2EA">
      <w:start w:val="1"/>
      <w:numFmt w:val="lowerLetter"/>
      <w:lvlText w:val="%1)"/>
      <w:lvlJc w:val="left"/>
      <w:pPr>
        <w:ind w:left="1800" w:hanging="360"/>
      </w:pPr>
      <w:rPr>
        <w:b w:val="0"/>
      </w:r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start w:val="1"/>
      <w:numFmt w:val="decimal"/>
      <w:lvlText w:val="%4."/>
      <w:lvlJc w:val="left"/>
      <w:pPr>
        <w:ind w:left="3960" w:hanging="360"/>
      </w:pPr>
    </w:lvl>
    <w:lvl w:ilvl="4" w:tplc="0C0A0019">
      <w:start w:val="1"/>
      <w:numFmt w:val="lowerLetter"/>
      <w:lvlText w:val="%5."/>
      <w:lvlJc w:val="left"/>
      <w:pPr>
        <w:ind w:left="4680" w:hanging="360"/>
      </w:pPr>
    </w:lvl>
    <w:lvl w:ilvl="5" w:tplc="0C0A001B">
      <w:start w:val="1"/>
      <w:numFmt w:val="lowerRoman"/>
      <w:lvlText w:val="%6."/>
      <w:lvlJc w:val="right"/>
      <w:pPr>
        <w:ind w:left="5400" w:hanging="180"/>
      </w:pPr>
    </w:lvl>
    <w:lvl w:ilvl="6" w:tplc="0C0A000F">
      <w:start w:val="1"/>
      <w:numFmt w:val="decimal"/>
      <w:lvlText w:val="%7."/>
      <w:lvlJc w:val="left"/>
      <w:pPr>
        <w:ind w:left="6120" w:hanging="360"/>
      </w:pPr>
    </w:lvl>
    <w:lvl w:ilvl="7" w:tplc="0C0A0019">
      <w:start w:val="1"/>
      <w:numFmt w:val="lowerLetter"/>
      <w:lvlText w:val="%8."/>
      <w:lvlJc w:val="left"/>
      <w:pPr>
        <w:ind w:left="6840" w:hanging="360"/>
      </w:pPr>
    </w:lvl>
    <w:lvl w:ilvl="8" w:tplc="0C0A001B">
      <w:start w:val="1"/>
      <w:numFmt w:val="lowerRoman"/>
      <w:lvlText w:val="%9."/>
      <w:lvlJc w:val="right"/>
      <w:pPr>
        <w:ind w:left="7560" w:hanging="180"/>
      </w:pPr>
    </w:lvl>
  </w:abstractNum>
  <w:abstractNum w:abstractNumId="15" w15:restartNumberingAfterBreak="0">
    <w:nsid w:val="2A554C63"/>
    <w:multiLevelType w:val="hybridMultilevel"/>
    <w:tmpl w:val="5C4654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C190174"/>
    <w:multiLevelType w:val="hybridMultilevel"/>
    <w:tmpl w:val="203E3D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C1976B7"/>
    <w:multiLevelType w:val="hybridMultilevel"/>
    <w:tmpl w:val="22DE1FE8"/>
    <w:lvl w:ilvl="0" w:tplc="1090D970">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8" w15:restartNumberingAfterBreak="0">
    <w:nsid w:val="2E4722E9"/>
    <w:multiLevelType w:val="hybridMultilevel"/>
    <w:tmpl w:val="0E5C5C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95249A"/>
    <w:multiLevelType w:val="hybridMultilevel"/>
    <w:tmpl w:val="852673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FC972D8"/>
    <w:multiLevelType w:val="hybridMultilevel"/>
    <w:tmpl w:val="E2E2879A"/>
    <w:lvl w:ilvl="0" w:tplc="9CBEA2EA">
      <w:start w:val="1"/>
      <w:numFmt w:val="lowerLetter"/>
      <w:lvlText w:val="%1)"/>
      <w:lvlJc w:val="left"/>
      <w:pPr>
        <w:ind w:left="1440" w:hanging="360"/>
      </w:pPr>
      <w:rPr>
        <w:b w:val="0"/>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21" w15:restartNumberingAfterBreak="0">
    <w:nsid w:val="30B1340D"/>
    <w:multiLevelType w:val="hybridMultilevel"/>
    <w:tmpl w:val="5964EBEA"/>
    <w:lvl w:ilvl="0" w:tplc="16D2F318">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15:restartNumberingAfterBreak="0">
    <w:nsid w:val="368546D3"/>
    <w:multiLevelType w:val="hybridMultilevel"/>
    <w:tmpl w:val="A63617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706227B"/>
    <w:multiLevelType w:val="hybridMultilevel"/>
    <w:tmpl w:val="1570BF7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15:restartNumberingAfterBreak="0">
    <w:nsid w:val="3848635C"/>
    <w:multiLevelType w:val="hybridMultilevel"/>
    <w:tmpl w:val="34F885E8"/>
    <w:lvl w:ilvl="0" w:tplc="E0440BBA">
      <w:start w:val="1"/>
      <w:numFmt w:val="lowerLetter"/>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25" w15:restartNumberingAfterBreak="0">
    <w:nsid w:val="38FB39B5"/>
    <w:multiLevelType w:val="hybridMultilevel"/>
    <w:tmpl w:val="75780E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03B6097"/>
    <w:multiLevelType w:val="hybridMultilevel"/>
    <w:tmpl w:val="497A51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0653338"/>
    <w:multiLevelType w:val="hybridMultilevel"/>
    <w:tmpl w:val="576A00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1CC6503"/>
    <w:multiLevelType w:val="hybridMultilevel"/>
    <w:tmpl w:val="2AC88C74"/>
    <w:lvl w:ilvl="0" w:tplc="16D2F318">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9" w15:restartNumberingAfterBreak="0">
    <w:nsid w:val="43EC0359"/>
    <w:multiLevelType w:val="hybridMultilevel"/>
    <w:tmpl w:val="1AD8498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0" w15:restartNumberingAfterBreak="0">
    <w:nsid w:val="44AF2576"/>
    <w:multiLevelType w:val="hybridMultilevel"/>
    <w:tmpl w:val="CBE47B6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1" w15:restartNumberingAfterBreak="0">
    <w:nsid w:val="468B17FA"/>
    <w:multiLevelType w:val="hybridMultilevel"/>
    <w:tmpl w:val="F7308CF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15:restartNumberingAfterBreak="0">
    <w:nsid w:val="47610D75"/>
    <w:multiLevelType w:val="hybridMultilevel"/>
    <w:tmpl w:val="801879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7B10352"/>
    <w:multiLevelType w:val="hybridMultilevel"/>
    <w:tmpl w:val="FDDC76A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4" w15:restartNumberingAfterBreak="0">
    <w:nsid w:val="47CB0818"/>
    <w:multiLevelType w:val="hybridMultilevel"/>
    <w:tmpl w:val="AFA4A8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C866425"/>
    <w:multiLevelType w:val="hybridMultilevel"/>
    <w:tmpl w:val="61B4AB8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15:restartNumberingAfterBreak="0">
    <w:nsid w:val="4E3169C5"/>
    <w:multiLevelType w:val="hybridMultilevel"/>
    <w:tmpl w:val="DBCA71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E584449"/>
    <w:multiLevelType w:val="hybridMultilevel"/>
    <w:tmpl w:val="E2E2879A"/>
    <w:lvl w:ilvl="0" w:tplc="9CBEA2EA">
      <w:start w:val="1"/>
      <w:numFmt w:val="lowerLetter"/>
      <w:lvlText w:val="%1)"/>
      <w:lvlJc w:val="left"/>
      <w:pPr>
        <w:ind w:left="1440" w:hanging="360"/>
      </w:pPr>
      <w:rPr>
        <w:b w:val="0"/>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38" w15:restartNumberingAfterBreak="0">
    <w:nsid w:val="4FA0681D"/>
    <w:multiLevelType w:val="hybridMultilevel"/>
    <w:tmpl w:val="D7DEF1C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9" w15:restartNumberingAfterBreak="0">
    <w:nsid w:val="53495988"/>
    <w:multiLevelType w:val="hybridMultilevel"/>
    <w:tmpl w:val="1F74F6C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0" w15:restartNumberingAfterBreak="0">
    <w:nsid w:val="534F4DBB"/>
    <w:multiLevelType w:val="hybridMultilevel"/>
    <w:tmpl w:val="6ACA35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548E1459"/>
    <w:multiLevelType w:val="hybridMultilevel"/>
    <w:tmpl w:val="9D6E07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5514299E"/>
    <w:multiLevelType w:val="hybridMultilevel"/>
    <w:tmpl w:val="1D7EB8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567E7086"/>
    <w:multiLevelType w:val="hybridMultilevel"/>
    <w:tmpl w:val="3074337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4" w15:restartNumberingAfterBreak="0">
    <w:nsid w:val="56DC7465"/>
    <w:multiLevelType w:val="hybridMultilevel"/>
    <w:tmpl w:val="E2E2879A"/>
    <w:lvl w:ilvl="0" w:tplc="9CBEA2EA">
      <w:start w:val="1"/>
      <w:numFmt w:val="lowerLetter"/>
      <w:lvlText w:val="%1)"/>
      <w:lvlJc w:val="left"/>
      <w:pPr>
        <w:ind w:left="1440" w:hanging="360"/>
      </w:pPr>
      <w:rPr>
        <w:b w:val="0"/>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45" w15:restartNumberingAfterBreak="0">
    <w:nsid w:val="57CA3938"/>
    <w:multiLevelType w:val="hybridMultilevel"/>
    <w:tmpl w:val="E2E2879A"/>
    <w:lvl w:ilvl="0" w:tplc="9CBEA2EA">
      <w:start w:val="1"/>
      <w:numFmt w:val="lowerLetter"/>
      <w:lvlText w:val="%1)"/>
      <w:lvlJc w:val="left"/>
      <w:pPr>
        <w:ind w:left="1440" w:hanging="360"/>
      </w:pPr>
      <w:rPr>
        <w:b w:val="0"/>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46" w15:restartNumberingAfterBreak="0">
    <w:nsid w:val="59C06E3C"/>
    <w:multiLevelType w:val="hybridMultilevel"/>
    <w:tmpl w:val="83968A0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7" w15:restartNumberingAfterBreak="0">
    <w:nsid w:val="5A344277"/>
    <w:multiLevelType w:val="hybridMultilevel"/>
    <w:tmpl w:val="011872D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8" w15:restartNumberingAfterBreak="0">
    <w:nsid w:val="5BCC5C19"/>
    <w:multiLevelType w:val="hybridMultilevel"/>
    <w:tmpl w:val="9C8C35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C1A0D8D"/>
    <w:multiLevelType w:val="hybridMultilevel"/>
    <w:tmpl w:val="F8707A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001504F"/>
    <w:multiLevelType w:val="hybridMultilevel"/>
    <w:tmpl w:val="6B480220"/>
    <w:lvl w:ilvl="0" w:tplc="C91271C6">
      <w:start w:val="1"/>
      <w:numFmt w:val="lowerLetter"/>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51" w15:restartNumberingAfterBreak="0">
    <w:nsid w:val="60142B24"/>
    <w:multiLevelType w:val="hybridMultilevel"/>
    <w:tmpl w:val="0A407A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64AE306F"/>
    <w:multiLevelType w:val="hybridMultilevel"/>
    <w:tmpl w:val="E5BAB4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675E55CD"/>
    <w:multiLevelType w:val="hybridMultilevel"/>
    <w:tmpl w:val="DC38DC5C"/>
    <w:lvl w:ilvl="0" w:tplc="48E62F44">
      <w:start w:val="1"/>
      <w:numFmt w:val="lowerLetter"/>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54" w15:restartNumberingAfterBreak="0">
    <w:nsid w:val="67C83F03"/>
    <w:multiLevelType w:val="hybridMultilevel"/>
    <w:tmpl w:val="EEB67A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6A00485F"/>
    <w:multiLevelType w:val="hybridMultilevel"/>
    <w:tmpl w:val="E6E8CF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73083D8A"/>
    <w:multiLevelType w:val="hybridMultilevel"/>
    <w:tmpl w:val="E2E2879A"/>
    <w:lvl w:ilvl="0" w:tplc="9CBEA2EA">
      <w:start w:val="1"/>
      <w:numFmt w:val="lowerLetter"/>
      <w:lvlText w:val="%1)"/>
      <w:lvlJc w:val="left"/>
      <w:pPr>
        <w:ind w:left="1440" w:hanging="360"/>
      </w:pPr>
      <w:rPr>
        <w:b w:val="0"/>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57" w15:restartNumberingAfterBreak="0">
    <w:nsid w:val="73972FB6"/>
    <w:multiLevelType w:val="hybridMultilevel"/>
    <w:tmpl w:val="E2E2879A"/>
    <w:lvl w:ilvl="0" w:tplc="9CBEA2EA">
      <w:start w:val="1"/>
      <w:numFmt w:val="lowerLetter"/>
      <w:lvlText w:val="%1)"/>
      <w:lvlJc w:val="left"/>
      <w:pPr>
        <w:ind w:left="1440" w:hanging="360"/>
      </w:pPr>
      <w:rPr>
        <w:b w:val="0"/>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58" w15:restartNumberingAfterBreak="0">
    <w:nsid w:val="77AC56D2"/>
    <w:multiLevelType w:val="hybridMultilevel"/>
    <w:tmpl w:val="23BE72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7B4607C5"/>
    <w:multiLevelType w:val="hybridMultilevel"/>
    <w:tmpl w:val="D6ECAF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7D5459CC"/>
    <w:multiLevelType w:val="hybridMultilevel"/>
    <w:tmpl w:val="E2E2879A"/>
    <w:lvl w:ilvl="0" w:tplc="9CBEA2EA">
      <w:start w:val="1"/>
      <w:numFmt w:val="lowerLetter"/>
      <w:lvlText w:val="%1)"/>
      <w:lvlJc w:val="left"/>
      <w:pPr>
        <w:ind w:left="1440" w:hanging="360"/>
      </w:pPr>
      <w:rPr>
        <w:b w:val="0"/>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num w:numId="1">
    <w:abstractNumId w:val="10"/>
  </w:num>
  <w:num w:numId="2">
    <w:abstractNumId w:val="51"/>
  </w:num>
  <w:num w:numId="3">
    <w:abstractNumId w:val="52"/>
  </w:num>
  <w:num w:numId="4">
    <w:abstractNumId w:val="58"/>
  </w:num>
  <w:num w:numId="5">
    <w:abstractNumId w:val="54"/>
  </w:num>
  <w:num w:numId="6">
    <w:abstractNumId w:val="26"/>
  </w:num>
  <w:num w:numId="7">
    <w:abstractNumId w:val="7"/>
  </w:num>
  <w:num w:numId="8">
    <w:abstractNumId w:val="9"/>
  </w:num>
  <w:num w:numId="9">
    <w:abstractNumId w:val="1"/>
  </w:num>
  <w:num w:numId="10">
    <w:abstractNumId w:val="0"/>
  </w:num>
  <w:num w:numId="11">
    <w:abstractNumId w:val="42"/>
  </w:num>
  <w:num w:numId="12">
    <w:abstractNumId w:val="32"/>
  </w:num>
  <w:num w:numId="13">
    <w:abstractNumId w:val="55"/>
  </w:num>
  <w:num w:numId="14">
    <w:abstractNumId w:val="22"/>
  </w:num>
  <w:num w:numId="15">
    <w:abstractNumId w:val="34"/>
  </w:num>
  <w:num w:numId="16">
    <w:abstractNumId w:val="25"/>
  </w:num>
  <w:num w:numId="17">
    <w:abstractNumId w:val="12"/>
  </w:num>
  <w:num w:numId="18">
    <w:abstractNumId w:val="27"/>
  </w:num>
  <w:num w:numId="19">
    <w:abstractNumId w:val="49"/>
  </w:num>
  <w:num w:numId="20">
    <w:abstractNumId w:val="11"/>
  </w:num>
  <w:num w:numId="21">
    <w:abstractNumId w:val="39"/>
  </w:num>
  <w:num w:numId="22">
    <w:abstractNumId w:val="30"/>
  </w:num>
  <w:num w:numId="23">
    <w:abstractNumId w:val="15"/>
  </w:num>
  <w:num w:numId="24">
    <w:abstractNumId w:val="18"/>
  </w:num>
  <w:num w:numId="25">
    <w:abstractNumId w:val="29"/>
  </w:num>
  <w:num w:numId="26">
    <w:abstractNumId w:val="46"/>
  </w:num>
  <w:num w:numId="27">
    <w:abstractNumId w:val="38"/>
  </w:num>
  <w:num w:numId="28">
    <w:abstractNumId w:val="41"/>
  </w:num>
  <w:num w:numId="29">
    <w:abstractNumId w:val="33"/>
  </w:num>
  <w:num w:numId="30">
    <w:abstractNumId w:val="23"/>
  </w:num>
  <w:num w:numId="31">
    <w:abstractNumId w:val="8"/>
  </w:num>
  <w:num w:numId="32">
    <w:abstractNumId w:val="31"/>
  </w:num>
  <w:num w:numId="33">
    <w:abstractNumId w:val="35"/>
  </w:num>
  <w:num w:numId="34">
    <w:abstractNumId w:val="47"/>
  </w:num>
  <w:num w:numId="35">
    <w:abstractNumId w:val="4"/>
  </w:num>
  <w:num w:numId="36">
    <w:abstractNumId w:val="43"/>
  </w:num>
  <w:num w:numId="37">
    <w:abstractNumId w:val="13"/>
  </w:num>
  <w:num w:numId="38">
    <w:abstractNumId w:val="36"/>
  </w:num>
  <w:num w:numId="39">
    <w:abstractNumId w:val="5"/>
  </w:num>
  <w:num w:numId="40">
    <w:abstractNumId w:val="16"/>
  </w:num>
  <w:num w:numId="41">
    <w:abstractNumId w:val="19"/>
  </w:num>
  <w:num w:numId="42">
    <w:abstractNumId w:val="40"/>
  </w:num>
  <w:num w:numId="43">
    <w:abstractNumId w:val="2"/>
  </w:num>
  <w:num w:numId="44">
    <w:abstractNumId w:val="59"/>
  </w:num>
  <w:num w:numId="45">
    <w:abstractNumId w:val="6"/>
  </w:num>
  <w:num w:numId="46">
    <w:abstractNumId w:val="28"/>
  </w:num>
  <w:num w:numId="47">
    <w:abstractNumId w:val="21"/>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num>
  <w:num w:numId="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853"/>
    <w:rsid w:val="001643FD"/>
    <w:rsid w:val="003A5CB4"/>
    <w:rsid w:val="00B305AE"/>
    <w:rsid w:val="00BF1A12"/>
    <w:rsid w:val="00C718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2869E-16C6-442A-81E3-CA51146A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853"/>
  </w:style>
  <w:style w:type="paragraph" w:styleId="Ttulo2">
    <w:name w:val="heading 2"/>
    <w:basedOn w:val="Normal"/>
    <w:next w:val="Normal"/>
    <w:link w:val="Ttulo2Car"/>
    <w:uiPriority w:val="9"/>
    <w:unhideWhenUsed/>
    <w:qFormat/>
    <w:rsid w:val="00C718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71853"/>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C71853"/>
    <w:pPr>
      <w:ind w:left="720"/>
      <w:contextualSpacing/>
    </w:pPr>
  </w:style>
  <w:style w:type="paragraph" w:customStyle="1" w:styleId="mdautopreg1">
    <w:name w:val="mdautopreg1"/>
    <w:basedOn w:val="Normal"/>
    <w:rsid w:val="00C71853"/>
    <w:pPr>
      <w:spacing w:before="100" w:beforeAutospacing="1" w:after="100" w:afterAutospacing="1" w:line="240" w:lineRule="auto"/>
    </w:pPr>
    <w:rPr>
      <w:rFonts w:ascii="Arial Unicode MS" w:eastAsia="Arial Unicode MS" w:hAnsi="Arial Unicode MS" w:cs="Arial Unicode MS"/>
      <w:color w:val="000000"/>
      <w:sz w:val="24"/>
      <w:szCs w:val="24"/>
      <w:lang w:eastAsia="es-ES"/>
    </w:rPr>
  </w:style>
  <w:style w:type="paragraph" w:customStyle="1" w:styleId="mdautores1">
    <w:name w:val="mdautores1"/>
    <w:basedOn w:val="Normal"/>
    <w:rsid w:val="00C71853"/>
    <w:pPr>
      <w:spacing w:before="100" w:beforeAutospacing="1" w:after="100" w:afterAutospacing="1" w:line="240" w:lineRule="auto"/>
    </w:pPr>
    <w:rPr>
      <w:rFonts w:ascii="Arial Unicode MS" w:eastAsia="Arial Unicode MS" w:hAnsi="Arial Unicode MS" w:cs="Arial Unicode MS"/>
      <w:color w:val="000000"/>
      <w:sz w:val="24"/>
      <w:szCs w:val="24"/>
      <w:lang w:eastAsia="es-ES"/>
    </w:rPr>
  </w:style>
  <w:style w:type="character" w:styleId="Textoennegrita">
    <w:name w:val="Strong"/>
    <w:basedOn w:val="Fuentedeprrafopredeter"/>
    <w:qFormat/>
    <w:rsid w:val="00C71853"/>
    <w:rPr>
      <w:b/>
      <w:bCs/>
    </w:rPr>
  </w:style>
  <w:style w:type="paragraph" w:styleId="NormalWeb">
    <w:name w:val="Normal (Web)"/>
    <w:basedOn w:val="Normal"/>
    <w:uiPriority w:val="99"/>
    <w:unhideWhenUsed/>
    <w:rsid w:val="00C71853"/>
    <w:pPr>
      <w:spacing w:before="100" w:beforeAutospacing="1" w:after="142" w:line="276"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305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05AE"/>
    <w:rPr>
      <w:rFonts w:ascii="Segoe UI" w:hAnsi="Segoe UI" w:cs="Segoe UI"/>
      <w:sz w:val="18"/>
      <w:szCs w:val="18"/>
    </w:rPr>
  </w:style>
  <w:style w:type="paragraph" w:styleId="Encabezado">
    <w:name w:val="header"/>
    <w:basedOn w:val="Normal"/>
    <w:link w:val="EncabezadoCar"/>
    <w:uiPriority w:val="99"/>
    <w:unhideWhenUsed/>
    <w:rsid w:val="00BF1A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1A12"/>
  </w:style>
  <w:style w:type="paragraph" w:styleId="Piedepgina">
    <w:name w:val="footer"/>
    <w:basedOn w:val="Normal"/>
    <w:link w:val="PiedepginaCar"/>
    <w:uiPriority w:val="99"/>
    <w:unhideWhenUsed/>
    <w:rsid w:val="00BF1A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1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6540</Words>
  <Characters>35970</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Mº CRUZ ALONSO</dc:creator>
  <cp:keywords/>
  <dc:description/>
  <cp:lastModifiedBy>Mº CRUZ ALONSO</cp:lastModifiedBy>
  <cp:revision>2</cp:revision>
  <cp:lastPrinted>2022-12-01T15:04:00Z</cp:lastPrinted>
  <dcterms:created xsi:type="dcterms:W3CDTF">2022-12-01T15:16:00Z</dcterms:created>
  <dcterms:modified xsi:type="dcterms:W3CDTF">2022-12-01T15:16:00Z</dcterms:modified>
</cp:coreProperties>
</file>